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61BCB" w14:textId="77777777" w:rsidR="00B30A4E" w:rsidRPr="00582963" w:rsidRDefault="00B30A4E" w:rsidP="00B30A4E">
      <w:pPr>
        <w:jc w:val="both"/>
        <w:rPr>
          <w:rFonts w:ascii="Arial" w:hAnsi="Arial" w:cs="Arial"/>
          <w:color w:val="984806"/>
        </w:rPr>
        <w:sectPr w:rsidR="00B30A4E" w:rsidRPr="00582963" w:rsidSect="002159DF">
          <w:headerReference w:type="default" r:id="rId8"/>
          <w:footerReference w:type="default" r:id="rId9"/>
          <w:pgSz w:w="11906" w:h="16838"/>
          <w:pgMar w:top="851" w:right="851" w:bottom="567" w:left="851" w:header="709" w:footer="709" w:gutter="0"/>
          <w:cols w:space="708"/>
          <w:docGrid w:linePitch="360"/>
        </w:sectPr>
      </w:pPr>
      <w:bookmarkStart w:id="0" w:name="_GoBack"/>
      <w:bookmarkEnd w:id="0"/>
    </w:p>
    <w:p w14:paraId="0594FE7C" w14:textId="77777777" w:rsidR="00B30A4E" w:rsidRDefault="00B30A4E" w:rsidP="00B30A4E">
      <w:pPr>
        <w:pStyle w:val="NormalWeb"/>
        <w:shd w:val="clear" w:color="auto" w:fill="FFFFFF"/>
        <w:spacing w:before="0" w:beforeAutospacing="0" w:after="150" w:afterAutospacing="0"/>
        <w:rPr>
          <w:rFonts w:ascii="Helvetica Neue" w:hAnsi="Helvetica Neue"/>
          <w:b/>
          <w:bCs/>
          <w:color w:val="333333"/>
          <w:sz w:val="21"/>
          <w:szCs w:val="21"/>
        </w:rPr>
      </w:pPr>
    </w:p>
    <w:p w14:paraId="3FF39651" w14:textId="77777777" w:rsidR="00B30A4E" w:rsidRDefault="00B30A4E" w:rsidP="00B30A4E">
      <w:pPr>
        <w:pStyle w:val="NormalWeb"/>
        <w:shd w:val="clear" w:color="auto" w:fill="FFFFFF"/>
        <w:spacing w:before="0" w:beforeAutospacing="0" w:after="150" w:afterAutospacing="0"/>
        <w:rPr>
          <w:rFonts w:ascii="Helvetica Neue" w:hAnsi="Helvetica Neue"/>
          <w:b/>
          <w:bCs/>
          <w:color w:val="333333"/>
          <w:sz w:val="21"/>
          <w:szCs w:val="21"/>
        </w:rPr>
      </w:pPr>
    </w:p>
    <w:p w14:paraId="7ADB530B" w14:textId="798F3232" w:rsidR="00B30A4E" w:rsidRDefault="006C0ADA" w:rsidP="00B30A4E">
      <w:pPr>
        <w:rPr>
          <w:b/>
          <w:u w:val="single"/>
          <w:lang w:val="en-US"/>
        </w:rPr>
      </w:pPr>
      <w:proofErr w:type="gramStart"/>
      <w:r w:rsidRPr="006C0ADA">
        <w:rPr>
          <w:b/>
          <w:u w:val="single"/>
          <w:lang w:val="en-US"/>
        </w:rPr>
        <w:t>Analysis of Curriculum.</w:t>
      </w:r>
      <w:proofErr w:type="gramEnd"/>
    </w:p>
    <w:p w14:paraId="2603BD39" w14:textId="77777777" w:rsidR="006C0ADA" w:rsidRDefault="006C0ADA" w:rsidP="00B30A4E">
      <w:pPr>
        <w:rPr>
          <w:b/>
          <w:u w:val="single"/>
          <w:lang w:val="en-US"/>
        </w:rPr>
      </w:pPr>
    </w:p>
    <w:p w14:paraId="5A2306E9" w14:textId="77777777" w:rsidR="004C0935" w:rsidRDefault="004C0935" w:rsidP="00B30A4E">
      <w:pPr>
        <w:rPr>
          <w:b/>
          <w:u w:val="single"/>
          <w:lang w:val="en-US"/>
        </w:rPr>
      </w:pPr>
    </w:p>
    <w:p w14:paraId="787EF1AB" w14:textId="390A35A4" w:rsidR="006C0ADA" w:rsidRPr="006C0ADA" w:rsidRDefault="006C0ADA" w:rsidP="00B30A4E">
      <w:pPr>
        <w:rPr>
          <w:i/>
          <w:u w:val="single"/>
          <w:lang w:val="en-US"/>
        </w:rPr>
      </w:pPr>
      <w:r w:rsidRPr="006C0ADA">
        <w:rPr>
          <w:i/>
          <w:u w:val="single"/>
          <w:lang w:val="en-US"/>
        </w:rPr>
        <w:t>Introduction</w:t>
      </w:r>
    </w:p>
    <w:p w14:paraId="31CB35B5" w14:textId="3118B044" w:rsidR="000D02D9" w:rsidRDefault="00B30A4E" w:rsidP="005B336B">
      <w:pPr>
        <w:spacing w:line="480" w:lineRule="auto"/>
        <w:rPr>
          <w:lang w:val="en-US"/>
        </w:rPr>
      </w:pPr>
      <w:r>
        <w:rPr>
          <w:lang w:val="en-US"/>
        </w:rPr>
        <w:t xml:space="preserve">The introduction of the </w:t>
      </w:r>
      <w:r w:rsidR="0048168B">
        <w:rPr>
          <w:lang w:val="en-US"/>
        </w:rPr>
        <w:t>National Curriculum</w:t>
      </w:r>
      <w:r>
        <w:rPr>
          <w:lang w:val="en-US"/>
        </w:rPr>
        <w:t xml:space="preserve"> in 1988 was set out to ensure a</w:t>
      </w:r>
      <w:r w:rsidRPr="00745199">
        <w:rPr>
          <w:lang w:val="en-US"/>
        </w:rPr>
        <w:t xml:space="preserve"> balanced and broad curriculum in maintained schools. Prior to its formation, a climate of </w:t>
      </w:r>
      <w:r w:rsidRPr="00745199">
        <w:rPr>
          <w:rFonts w:hint="eastAsia"/>
          <w:lang w:val="en-US"/>
        </w:rPr>
        <w:t>‘</w:t>
      </w:r>
      <w:r w:rsidRPr="00745199">
        <w:rPr>
          <w:lang w:val="en-US"/>
        </w:rPr>
        <w:t>free reign</w:t>
      </w:r>
      <w:r w:rsidRPr="00745199">
        <w:rPr>
          <w:rFonts w:hint="eastAsia"/>
          <w:lang w:val="en-US"/>
        </w:rPr>
        <w:t>’</w:t>
      </w:r>
      <w:r>
        <w:rPr>
          <w:lang w:val="en-US"/>
        </w:rPr>
        <w:t xml:space="preserve"> (Crawford and Foster, 2006</w:t>
      </w:r>
      <w:r w:rsidR="003E3620">
        <w:rPr>
          <w:lang w:val="en-US"/>
        </w:rPr>
        <w:t>, p.26</w:t>
      </w:r>
      <w:r>
        <w:rPr>
          <w:lang w:val="en-US"/>
        </w:rPr>
        <w:t>) was the norm for teachers, in the fact they had the</w:t>
      </w:r>
      <w:r>
        <w:rPr>
          <w:rFonts w:hint="eastAsia"/>
          <w:lang w:val="en-US"/>
        </w:rPr>
        <w:t xml:space="preserve"> </w:t>
      </w:r>
      <w:r>
        <w:rPr>
          <w:lang w:val="en-US"/>
        </w:rPr>
        <w:t>autonomy to set their own schemes of work and navigate content of teaching</w:t>
      </w:r>
      <w:r w:rsidR="003E3620">
        <w:rPr>
          <w:lang w:val="en-US"/>
        </w:rPr>
        <w:t xml:space="preserve"> with greater freedom</w:t>
      </w:r>
      <w:r>
        <w:rPr>
          <w:lang w:val="en-US"/>
        </w:rPr>
        <w:t xml:space="preserve">. </w:t>
      </w:r>
      <w:r w:rsidR="005826D0">
        <w:rPr>
          <w:lang w:val="en-US"/>
        </w:rPr>
        <w:t xml:space="preserve">In 1976, </w:t>
      </w:r>
      <w:r>
        <w:rPr>
          <w:lang w:val="en-US"/>
        </w:rPr>
        <w:t xml:space="preserve">the profession was </w:t>
      </w:r>
      <w:proofErr w:type="spellStart"/>
      <w:r>
        <w:rPr>
          <w:lang w:val="en-US"/>
        </w:rPr>
        <w:t>criticised</w:t>
      </w:r>
      <w:proofErr w:type="spellEnd"/>
      <w:r>
        <w:rPr>
          <w:lang w:val="en-US"/>
        </w:rPr>
        <w:t xml:space="preserve"> for the lack of a holistic approach it had towards learning. </w:t>
      </w:r>
      <w:r w:rsidR="003E3620">
        <w:rPr>
          <w:lang w:val="en-US"/>
        </w:rPr>
        <w:t>Callaghan</w:t>
      </w:r>
      <w:r w:rsidR="007D4D1F" w:rsidRPr="007D4D1F">
        <w:rPr>
          <w:lang w:val="en-US"/>
        </w:rPr>
        <w:t xml:space="preserve"> </w:t>
      </w:r>
      <w:r w:rsidR="003E3620">
        <w:rPr>
          <w:lang w:val="en-US"/>
        </w:rPr>
        <w:t>(</w:t>
      </w:r>
      <w:r w:rsidR="007D4D1F" w:rsidRPr="007D4D1F">
        <w:rPr>
          <w:lang w:val="en-US"/>
        </w:rPr>
        <w:t>1976</w:t>
      </w:r>
      <w:r w:rsidR="007A29F7">
        <w:rPr>
          <w:lang w:val="en-US"/>
        </w:rPr>
        <w:t xml:space="preserve"> [online]</w:t>
      </w:r>
      <w:r w:rsidR="007D4D1F" w:rsidRPr="007D4D1F">
        <w:rPr>
          <w:lang w:val="en-US"/>
        </w:rPr>
        <w:t>)</w:t>
      </w:r>
      <w:r w:rsidR="007D4D1F">
        <w:rPr>
          <w:lang w:val="en-US"/>
        </w:rPr>
        <w:t xml:space="preserve"> </w:t>
      </w:r>
      <w:r w:rsidR="00A752BF">
        <w:rPr>
          <w:rFonts w:hint="eastAsia"/>
          <w:lang w:val="en-US"/>
        </w:rPr>
        <w:t>argued</w:t>
      </w:r>
      <w:r w:rsidR="007D4D1F">
        <w:rPr>
          <w:lang w:val="en-US"/>
        </w:rPr>
        <w:t xml:space="preserve"> for</w:t>
      </w:r>
      <w:r w:rsidR="00DE059B">
        <w:rPr>
          <w:lang w:val="en-US"/>
        </w:rPr>
        <w:t xml:space="preserve"> a</w:t>
      </w:r>
      <w:r w:rsidR="007D4D1F">
        <w:rPr>
          <w:lang w:val="en-US"/>
        </w:rPr>
        <w:t xml:space="preserve"> </w:t>
      </w:r>
      <w:r w:rsidR="00DE059B">
        <w:rPr>
          <w:lang w:val="en-US"/>
        </w:rPr>
        <w:t>“</w:t>
      </w:r>
      <w:r w:rsidR="00DE059B" w:rsidRPr="00DE059B">
        <w:rPr>
          <w:lang w:val="en-US"/>
        </w:rPr>
        <w:t>basic curriculum with universal standards</w:t>
      </w:r>
      <w:r w:rsidR="00EF659B">
        <w:rPr>
          <w:lang w:val="en-US"/>
        </w:rPr>
        <w:t xml:space="preserve">”, and as such </w:t>
      </w:r>
      <w:r w:rsidR="002C46BB">
        <w:rPr>
          <w:lang w:val="en-US"/>
        </w:rPr>
        <w:t>legislations</w:t>
      </w:r>
      <w:r w:rsidR="00EF659B">
        <w:rPr>
          <w:lang w:val="en-US"/>
        </w:rPr>
        <w:t xml:space="preserve"> </w:t>
      </w:r>
      <w:r w:rsidR="000D02D9">
        <w:rPr>
          <w:lang w:val="en-US"/>
        </w:rPr>
        <w:t xml:space="preserve">since then </w:t>
      </w:r>
      <w:r w:rsidR="00EF659B">
        <w:rPr>
          <w:lang w:val="en-US"/>
        </w:rPr>
        <w:t>including the 1980 Education Act and the Education Reform Act 1988</w:t>
      </w:r>
      <w:r w:rsidR="002C46BB">
        <w:rPr>
          <w:lang w:val="en-US"/>
        </w:rPr>
        <w:t xml:space="preserve"> set in motion numerous</w:t>
      </w:r>
      <w:r w:rsidR="004C0935">
        <w:rPr>
          <w:lang w:val="en-US"/>
        </w:rPr>
        <w:t xml:space="preserve"> educational</w:t>
      </w:r>
      <w:r w:rsidR="002C46BB">
        <w:rPr>
          <w:lang w:val="en-US"/>
        </w:rPr>
        <w:t xml:space="preserve"> reforms, more often than not at the behest of</w:t>
      </w:r>
      <w:r w:rsidR="00C92414">
        <w:rPr>
          <w:lang w:val="en-US"/>
        </w:rPr>
        <w:t xml:space="preserve"> newly appointed education </w:t>
      </w:r>
      <w:r w:rsidR="007A29F7">
        <w:rPr>
          <w:lang w:val="en-US"/>
        </w:rPr>
        <w:t>secretarie</w:t>
      </w:r>
      <w:r w:rsidR="00C92414">
        <w:rPr>
          <w:lang w:val="en-US"/>
        </w:rPr>
        <w:t>s.</w:t>
      </w:r>
      <w:r w:rsidR="005826D0">
        <w:rPr>
          <w:lang w:val="en-US"/>
        </w:rPr>
        <w:t xml:space="preserve"> This trend has continued up until the modern day</w:t>
      </w:r>
      <w:r w:rsidR="000D02D9">
        <w:rPr>
          <w:lang w:val="en-US"/>
        </w:rPr>
        <w:t xml:space="preserve"> with the most recent of changes occurring around 2010 through the schools </w:t>
      </w:r>
      <w:r w:rsidR="006E31A2">
        <w:rPr>
          <w:lang w:val="en-US"/>
        </w:rPr>
        <w:t>White Paper</w:t>
      </w:r>
      <w:r w:rsidR="000D02D9">
        <w:rPr>
          <w:lang w:val="en-US"/>
        </w:rPr>
        <w:t>, ‘The Importance of Teaching’ under the</w:t>
      </w:r>
      <w:r w:rsidR="000B2D17">
        <w:rPr>
          <w:lang w:val="en-US"/>
        </w:rPr>
        <w:t xml:space="preserve"> Conservative/Liberal Democrat</w:t>
      </w:r>
      <w:r w:rsidR="000D02D9">
        <w:rPr>
          <w:lang w:val="en-US"/>
        </w:rPr>
        <w:t xml:space="preserve"> coalition government, and subsequently the revamp of the </w:t>
      </w:r>
      <w:r w:rsidR="0048168B">
        <w:rPr>
          <w:lang w:val="en-US"/>
        </w:rPr>
        <w:t>National Curriculum</w:t>
      </w:r>
      <w:r w:rsidR="000D02D9">
        <w:rPr>
          <w:lang w:val="en-US"/>
        </w:rPr>
        <w:t xml:space="preserve"> in 2013 by then Education Secretary, Michael Gove.</w:t>
      </w:r>
      <w:r w:rsidR="00C92414">
        <w:rPr>
          <w:lang w:val="en-US"/>
        </w:rPr>
        <w:t xml:space="preserve"> </w:t>
      </w:r>
    </w:p>
    <w:p w14:paraId="294BD6D2" w14:textId="09B26333" w:rsidR="001C3CD9" w:rsidRDefault="005B336B" w:rsidP="005B336B">
      <w:pPr>
        <w:spacing w:line="480" w:lineRule="auto"/>
        <w:rPr>
          <w:lang w:val="en-US"/>
        </w:rPr>
      </w:pPr>
      <w:r>
        <w:rPr>
          <w:lang w:val="en-US"/>
        </w:rPr>
        <w:t xml:space="preserve">This essay will </w:t>
      </w:r>
      <w:r w:rsidR="007900FC">
        <w:rPr>
          <w:lang w:val="en-US"/>
        </w:rPr>
        <w:t xml:space="preserve">look at </w:t>
      </w:r>
      <w:r w:rsidR="00C942A7">
        <w:rPr>
          <w:lang w:val="en-US"/>
        </w:rPr>
        <w:t xml:space="preserve">the 2013 </w:t>
      </w:r>
      <w:r w:rsidR="000B2D17">
        <w:rPr>
          <w:lang w:val="en-US"/>
        </w:rPr>
        <w:t>Key Stage</w:t>
      </w:r>
      <w:r w:rsidR="006A4518">
        <w:rPr>
          <w:lang w:val="en-US"/>
        </w:rPr>
        <w:t xml:space="preserve"> 4</w:t>
      </w:r>
      <w:r>
        <w:rPr>
          <w:lang w:val="en-US"/>
        </w:rPr>
        <w:t xml:space="preserve"> curriculum</w:t>
      </w:r>
      <w:r w:rsidR="007900FC">
        <w:rPr>
          <w:lang w:val="en-US"/>
        </w:rPr>
        <w:t xml:space="preserve"> for English</w:t>
      </w:r>
      <w:r w:rsidR="00C942A7">
        <w:rPr>
          <w:lang w:val="en-US"/>
        </w:rPr>
        <w:t xml:space="preserve">, </w:t>
      </w:r>
      <w:r w:rsidR="005826D0">
        <w:rPr>
          <w:lang w:val="en-US"/>
        </w:rPr>
        <w:t xml:space="preserve">specifically </w:t>
      </w:r>
      <w:r w:rsidR="007900FC">
        <w:rPr>
          <w:lang w:val="en-US"/>
        </w:rPr>
        <w:t>evidencing a</w:t>
      </w:r>
      <w:r w:rsidR="00BB5FE0">
        <w:rPr>
          <w:lang w:val="en-US"/>
        </w:rPr>
        <w:t xml:space="preserve"> critical</w:t>
      </w:r>
      <w:r w:rsidR="000D67F5">
        <w:rPr>
          <w:lang w:val="en-US"/>
        </w:rPr>
        <w:t xml:space="preserve"> analysis and deconstruction of</w:t>
      </w:r>
      <w:r w:rsidR="007900FC">
        <w:rPr>
          <w:lang w:val="en-US"/>
        </w:rPr>
        <w:t xml:space="preserve"> the</w:t>
      </w:r>
      <w:r w:rsidR="00D71052">
        <w:rPr>
          <w:lang w:val="en-US"/>
        </w:rPr>
        <w:t xml:space="preserve"> </w:t>
      </w:r>
      <w:r w:rsidR="00C942A7">
        <w:rPr>
          <w:lang w:val="en-US"/>
        </w:rPr>
        <w:t>‘</w:t>
      </w:r>
      <w:r w:rsidR="009B176C">
        <w:rPr>
          <w:lang w:val="en-US"/>
        </w:rPr>
        <w:t>speaking and l</w:t>
      </w:r>
      <w:r w:rsidR="007900FC">
        <w:rPr>
          <w:lang w:val="en-US"/>
        </w:rPr>
        <w:t xml:space="preserve">istening’ element of </w:t>
      </w:r>
      <w:r w:rsidR="00C942A7">
        <w:rPr>
          <w:lang w:val="en-US"/>
        </w:rPr>
        <w:t>this curri</w:t>
      </w:r>
      <w:r w:rsidR="00A55B66">
        <w:rPr>
          <w:lang w:val="en-US"/>
        </w:rPr>
        <w:t xml:space="preserve">cula </w:t>
      </w:r>
      <w:r w:rsidR="009B0568">
        <w:rPr>
          <w:lang w:val="en-US"/>
        </w:rPr>
        <w:t>and</w:t>
      </w:r>
      <w:r w:rsidR="00C942A7">
        <w:rPr>
          <w:lang w:val="en-US"/>
        </w:rPr>
        <w:t xml:space="preserve"> </w:t>
      </w:r>
      <w:r w:rsidR="002E24AA">
        <w:rPr>
          <w:lang w:val="en-US"/>
        </w:rPr>
        <w:t>some additional changes.</w:t>
      </w:r>
    </w:p>
    <w:p w14:paraId="60FD0A64" w14:textId="77777777" w:rsidR="00A55B66" w:rsidRDefault="00A55B66" w:rsidP="005B336B">
      <w:pPr>
        <w:spacing w:line="480" w:lineRule="auto"/>
        <w:rPr>
          <w:lang w:val="en-US"/>
        </w:rPr>
      </w:pPr>
    </w:p>
    <w:p w14:paraId="05F73E1A" w14:textId="2FF54501" w:rsidR="00A55B66" w:rsidRPr="006C0ADA" w:rsidRDefault="00DB4FD4" w:rsidP="00A55B66">
      <w:pPr>
        <w:rPr>
          <w:i/>
          <w:u w:val="single"/>
          <w:lang w:val="en-US"/>
        </w:rPr>
      </w:pPr>
      <w:proofErr w:type="spellStart"/>
      <w:r>
        <w:rPr>
          <w:i/>
          <w:u w:val="single"/>
          <w:lang w:val="en-US"/>
        </w:rPr>
        <w:t>Contextualising</w:t>
      </w:r>
      <w:proofErr w:type="spellEnd"/>
      <w:r>
        <w:rPr>
          <w:i/>
          <w:u w:val="single"/>
          <w:lang w:val="en-US"/>
        </w:rPr>
        <w:t xml:space="preserve"> C</w:t>
      </w:r>
      <w:r w:rsidR="000B2D17">
        <w:rPr>
          <w:i/>
          <w:u w:val="single"/>
          <w:lang w:val="en-US"/>
        </w:rPr>
        <w:t>urriculum</w:t>
      </w:r>
      <w:r>
        <w:rPr>
          <w:i/>
          <w:u w:val="single"/>
          <w:lang w:val="en-US"/>
        </w:rPr>
        <w:t xml:space="preserve"> A</w:t>
      </w:r>
      <w:r w:rsidR="004B0FC2">
        <w:rPr>
          <w:i/>
          <w:u w:val="single"/>
          <w:lang w:val="en-US"/>
        </w:rPr>
        <w:t>rea</w:t>
      </w:r>
    </w:p>
    <w:p w14:paraId="5E35F7D5" w14:textId="3AB46208" w:rsidR="00E85B32" w:rsidRPr="00A978F2" w:rsidRDefault="002B5618" w:rsidP="005B336B">
      <w:pPr>
        <w:spacing w:line="480" w:lineRule="auto"/>
      </w:pPr>
      <w:r>
        <w:rPr>
          <w:lang w:val="en-US"/>
        </w:rPr>
        <w:t>Prior to 1993</w:t>
      </w:r>
      <w:r w:rsidRPr="002B5618">
        <w:rPr>
          <w:lang w:val="en-US"/>
        </w:rPr>
        <w:t xml:space="preserve">, speaking and listening in English was </w:t>
      </w:r>
      <w:r>
        <w:rPr>
          <w:lang w:val="en-US"/>
        </w:rPr>
        <w:t xml:space="preserve">assessed </w:t>
      </w:r>
      <w:r w:rsidRPr="002B5618">
        <w:rPr>
          <w:lang w:val="en-US"/>
        </w:rPr>
        <w:t xml:space="preserve">through </w:t>
      </w:r>
      <w:r>
        <w:rPr>
          <w:lang w:val="en-US"/>
        </w:rPr>
        <w:t>‘oral communication’</w:t>
      </w:r>
      <w:r w:rsidR="009B176C">
        <w:rPr>
          <w:lang w:val="en-US"/>
        </w:rPr>
        <w:t xml:space="preserve"> (</w:t>
      </w:r>
      <w:proofErr w:type="spellStart"/>
      <w:r w:rsidR="009B176C">
        <w:rPr>
          <w:lang w:val="en-US"/>
        </w:rPr>
        <w:t>Witkin</w:t>
      </w:r>
      <w:proofErr w:type="spellEnd"/>
      <w:r w:rsidR="009B176C">
        <w:rPr>
          <w:lang w:val="en-US"/>
        </w:rPr>
        <w:t xml:space="preserve"> et al, 1996). </w:t>
      </w:r>
      <w:r w:rsidR="0048730E">
        <w:rPr>
          <w:lang w:val="en-US"/>
        </w:rPr>
        <w:t>Teacher’s measured</w:t>
      </w:r>
      <w:r w:rsidR="0048730E" w:rsidRPr="002B5618">
        <w:rPr>
          <w:lang w:val="en-US"/>
        </w:rPr>
        <w:t xml:space="preserve"> </w:t>
      </w:r>
      <w:r w:rsidR="0048730E">
        <w:rPr>
          <w:lang w:val="en-US"/>
        </w:rPr>
        <w:t xml:space="preserve">the assessment on a scale of 1 to 5 (with </w:t>
      </w:r>
      <w:r w:rsidRPr="002B5618">
        <w:rPr>
          <w:lang w:val="en-US"/>
        </w:rPr>
        <w:t>1 being the highes</w:t>
      </w:r>
      <w:r w:rsidR="0048730E">
        <w:rPr>
          <w:lang w:val="en-US"/>
        </w:rPr>
        <w:t xml:space="preserve">t and 5 being the lowest). The grade for </w:t>
      </w:r>
      <w:r w:rsidRPr="002B5618">
        <w:rPr>
          <w:lang w:val="en-US"/>
        </w:rPr>
        <w:t>oral communication grade was</w:t>
      </w:r>
      <w:r w:rsidR="0048730E">
        <w:rPr>
          <w:lang w:val="en-US"/>
        </w:rPr>
        <w:t xml:space="preserve"> issued</w:t>
      </w:r>
      <w:r w:rsidRPr="002B5618">
        <w:rPr>
          <w:lang w:val="en-US"/>
        </w:rPr>
        <w:t xml:space="preserve"> separately on the student’s certificate. </w:t>
      </w:r>
      <w:r w:rsidR="00606CF0">
        <w:rPr>
          <w:lang w:val="en-US"/>
        </w:rPr>
        <w:t>A grade 5 was the minimum</w:t>
      </w:r>
      <w:r w:rsidR="0048730E">
        <w:rPr>
          <w:lang w:val="en-US"/>
        </w:rPr>
        <w:t xml:space="preserve"> requirement for students </w:t>
      </w:r>
      <w:r w:rsidR="00606CF0">
        <w:rPr>
          <w:lang w:val="en-US"/>
        </w:rPr>
        <w:t>to be</w:t>
      </w:r>
      <w:r w:rsidRPr="002B5618">
        <w:rPr>
          <w:lang w:val="en-US"/>
        </w:rPr>
        <w:t xml:space="preserve"> awarded a GCSE grade, and at least a GCSE pass </w:t>
      </w:r>
      <w:r w:rsidR="00606CF0">
        <w:rPr>
          <w:lang w:val="en-US"/>
        </w:rPr>
        <w:t>was needed for</w:t>
      </w:r>
      <w:r w:rsidRPr="002B5618">
        <w:rPr>
          <w:lang w:val="en-US"/>
        </w:rPr>
        <w:t xml:space="preserve"> their oral communication grade. </w:t>
      </w:r>
      <w:r w:rsidR="00606CF0">
        <w:rPr>
          <w:lang w:val="en-US"/>
        </w:rPr>
        <w:t>This changed post-1994</w:t>
      </w:r>
      <w:r w:rsidR="00A978F2">
        <w:rPr>
          <w:lang w:val="en-US"/>
        </w:rPr>
        <w:t xml:space="preserve">, </w:t>
      </w:r>
      <w:r w:rsidR="00606CF0">
        <w:rPr>
          <w:lang w:val="en-US"/>
        </w:rPr>
        <w:t xml:space="preserve">as </w:t>
      </w:r>
      <w:r w:rsidRPr="002B5618">
        <w:rPr>
          <w:lang w:val="en-US"/>
        </w:rPr>
        <w:t xml:space="preserve">speaking and listening </w:t>
      </w:r>
      <w:r w:rsidR="00606CF0">
        <w:rPr>
          <w:lang w:val="en-US"/>
        </w:rPr>
        <w:t>was embedded directly into the GCSE;</w:t>
      </w:r>
      <w:r w:rsidRPr="002B5618">
        <w:rPr>
          <w:lang w:val="en-US"/>
        </w:rPr>
        <w:t xml:space="preserve"> </w:t>
      </w:r>
      <w:r w:rsidR="00606CF0">
        <w:rPr>
          <w:lang w:val="en-US"/>
        </w:rPr>
        <w:t xml:space="preserve">meaning that </w:t>
      </w:r>
      <w:r w:rsidRPr="002B5618">
        <w:rPr>
          <w:lang w:val="en-US"/>
        </w:rPr>
        <w:t>marks for spe</w:t>
      </w:r>
      <w:r w:rsidR="00606CF0">
        <w:rPr>
          <w:lang w:val="en-US"/>
        </w:rPr>
        <w:t>aking and listening directly contributed</w:t>
      </w:r>
      <w:r w:rsidR="00DE0078">
        <w:rPr>
          <w:lang w:val="en-US"/>
        </w:rPr>
        <w:t xml:space="preserve"> to the overall grade until the changes in 2013</w:t>
      </w:r>
      <w:r w:rsidR="00A978F2">
        <w:rPr>
          <w:lang w:val="en-US"/>
        </w:rPr>
        <w:t xml:space="preserve"> </w:t>
      </w:r>
      <w:r w:rsidR="00A978F2" w:rsidRPr="00A978F2">
        <w:t>(Aqa.org.uk, 2014)</w:t>
      </w:r>
      <w:r w:rsidR="00DE0078">
        <w:rPr>
          <w:lang w:val="en-US"/>
        </w:rPr>
        <w:t xml:space="preserve">. </w:t>
      </w:r>
    </w:p>
    <w:p w14:paraId="42965457" w14:textId="77777777" w:rsidR="00E85B32" w:rsidRDefault="00E85B32" w:rsidP="005B336B">
      <w:pPr>
        <w:spacing w:line="480" w:lineRule="auto"/>
        <w:rPr>
          <w:lang w:val="en-US"/>
        </w:rPr>
      </w:pPr>
    </w:p>
    <w:p w14:paraId="05D25AE2" w14:textId="4F5F5007" w:rsidR="004B0FC2" w:rsidRPr="00B522AD" w:rsidRDefault="00DA2966" w:rsidP="004B0FC2">
      <w:pPr>
        <w:spacing w:line="480" w:lineRule="auto"/>
      </w:pPr>
      <w:r>
        <w:rPr>
          <w:lang w:val="en-US"/>
        </w:rPr>
        <w:t>Under</w:t>
      </w:r>
      <w:r w:rsidR="00E85B32">
        <w:rPr>
          <w:lang w:val="en-US"/>
        </w:rPr>
        <w:t xml:space="preserve"> the latest c</w:t>
      </w:r>
      <w:r w:rsidR="004B0FC2">
        <w:rPr>
          <w:lang w:val="en-US"/>
        </w:rPr>
        <w:t>hanges</w:t>
      </w:r>
      <w:r w:rsidR="002B7901">
        <w:rPr>
          <w:lang w:val="en-US"/>
        </w:rPr>
        <w:t>,</w:t>
      </w:r>
      <w:r w:rsidR="00E85B32">
        <w:rPr>
          <w:lang w:val="en-US"/>
        </w:rPr>
        <w:t xml:space="preserve"> speaking and </w:t>
      </w:r>
      <w:r w:rsidR="004102CF">
        <w:rPr>
          <w:lang w:val="en-US"/>
        </w:rPr>
        <w:t>listening has</w:t>
      </w:r>
      <w:r w:rsidR="00296B8D">
        <w:rPr>
          <w:lang w:val="en-US"/>
        </w:rPr>
        <w:t xml:space="preserve"> reverted back to the way it was prior to 1993</w:t>
      </w:r>
      <w:r w:rsidR="00796BF5">
        <w:rPr>
          <w:lang w:val="en-US"/>
        </w:rPr>
        <w:t xml:space="preserve"> </w:t>
      </w:r>
      <w:r w:rsidR="00293409">
        <w:t>(</w:t>
      </w:r>
      <w:proofErr w:type="spellStart"/>
      <w:r w:rsidR="00293409">
        <w:t>Ofqual</w:t>
      </w:r>
      <w:proofErr w:type="spellEnd"/>
      <w:r w:rsidR="00293409">
        <w:t>, 2013</w:t>
      </w:r>
      <w:r w:rsidR="00B522AD" w:rsidRPr="00B522AD">
        <w:t>)</w:t>
      </w:r>
      <w:r w:rsidR="00B522AD">
        <w:t xml:space="preserve">. </w:t>
      </w:r>
      <w:r w:rsidR="000B2D17">
        <w:rPr>
          <w:lang w:val="en-US"/>
        </w:rPr>
        <w:t xml:space="preserve">Whilst it is still </w:t>
      </w:r>
      <w:r w:rsidR="004B0FC2">
        <w:rPr>
          <w:lang w:val="en-US"/>
        </w:rPr>
        <w:t xml:space="preserve">undertaken </w:t>
      </w:r>
      <w:r w:rsidR="000B2D17">
        <w:rPr>
          <w:lang w:val="en-US"/>
        </w:rPr>
        <w:t xml:space="preserve">modularly as part of GCSE English Language, </w:t>
      </w:r>
      <w:r w:rsidR="00E85B32">
        <w:rPr>
          <w:lang w:val="en-US"/>
        </w:rPr>
        <w:t>it no longer has any bearing on the c</w:t>
      </w:r>
      <w:r w:rsidR="008E1D58">
        <w:rPr>
          <w:lang w:val="en-US"/>
        </w:rPr>
        <w:t xml:space="preserve">alculation of </w:t>
      </w:r>
      <w:proofErr w:type="gramStart"/>
      <w:r w:rsidR="008E1D58">
        <w:rPr>
          <w:lang w:val="en-US"/>
        </w:rPr>
        <w:t>grades</w:t>
      </w:r>
      <w:proofErr w:type="gramEnd"/>
      <w:r w:rsidR="008E1D58">
        <w:rPr>
          <w:lang w:val="en-US"/>
        </w:rPr>
        <w:t xml:space="preserve"> as it is now an </w:t>
      </w:r>
      <w:proofErr w:type="spellStart"/>
      <w:r w:rsidR="008E1D58">
        <w:rPr>
          <w:lang w:val="en-US"/>
        </w:rPr>
        <w:t>unweighted</w:t>
      </w:r>
      <w:proofErr w:type="spellEnd"/>
      <w:r w:rsidR="008E1D58">
        <w:rPr>
          <w:lang w:val="en-US"/>
        </w:rPr>
        <w:t xml:space="preserve"> component</w:t>
      </w:r>
      <w:r w:rsidR="00E85B32">
        <w:rPr>
          <w:lang w:val="en-US"/>
        </w:rPr>
        <w:t>.</w:t>
      </w:r>
      <w:r w:rsidR="00937281">
        <w:rPr>
          <w:lang w:val="en-US"/>
        </w:rPr>
        <w:t xml:space="preserve"> Whilst</w:t>
      </w:r>
      <w:r w:rsidR="00A63274">
        <w:rPr>
          <w:lang w:val="en-US"/>
        </w:rPr>
        <w:t xml:space="preserve"> </w:t>
      </w:r>
      <w:r w:rsidR="00937281">
        <w:rPr>
          <w:lang w:val="en-US"/>
        </w:rPr>
        <w:t>Gove (2013) justified this move as adding more ‘</w:t>
      </w:r>
      <w:proofErr w:type="spellStart"/>
      <w:r w:rsidR="00937281">
        <w:rPr>
          <w:lang w:val="en-US"/>
        </w:rPr>
        <w:t>rigour</w:t>
      </w:r>
      <w:proofErr w:type="spellEnd"/>
      <w:r w:rsidR="00937281">
        <w:rPr>
          <w:lang w:val="en-US"/>
        </w:rPr>
        <w:t xml:space="preserve">’ to the </w:t>
      </w:r>
      <w:r w:rsidR="0048168B">
        <w:rPr>
          <w:lang w:val="en-US"/>
        </w:rPr>
        <w:t>National Curriculum</w:t>
      </w:r>
      <w:r w:rsidR="00937281">
        <w:rPr>
          <w:lang w:val="en-US"/>
        </w:rPr>
        <w:t xml:space="preserve">, </w:t>
      </w:r>
      <w:r w:rsidR="00C40FD2">
        <w:rPr>
          <w:lang w:val="en-US"/>
        </w:rPr>
        <w:t>his rhetoric of</w:t>
      </w:r>
      <w:r w:rsidR="00975734">
        <w:rPr>
          <w:lang w:val="en-US"/>
        </w:rPr>
        <w:t xml:space="preserve"> </w:t>
      </w:r>
      <w:r w:rsidR="00796BF5">
        <w:rPr>
          <w:lang w:val="en-US"/>
        </w:rPr>
        <w:t>progressivism garnered controversy from</w:t>
      </w:r>
      <w:r w:rsidR="00B90B82">
        <w:rPr>
          <w:lang w:val="en-US"/>
        </w:rPr>
        <w:t xml:space="preserve"> a wide </w:t>
      </w:r>
      <w:r w:rsidR="0069309B">
        <w:rPr>
          <w:lang w:val="en-US"/>
        </w:rPr>
        <w:t>consensus of educationalists as</w:t>
      </w:r>
      <w:r w:rsidR="004B40E2">
        <w:rPr>
          <w:lang w:val="en-US"/>
        </w:rPr>
        <w:t xml:space="preserve"> incompatible for the 21</w:t>
      </w:r>
      <w:r w:rsidR="004B40E2" w:rsidRPr="004B40E2">
        <w:rPr>
          <w:vertAlign w:val="superscript"/>
          <w:lang w:val="en-US"/>
        </w:rPr>
        <w:t>st</w:t>
      </w:r>
      <w:r w:rsidR="004B40E2">
        <w:rPr>
          <w:lang w:val="en-US"/>
        </w:rPr>
        <w:t xml:space="preserve"> century le</w:t>
      </w:r>
      <w:r w:rsidR="00C22CF5">
        <w:rPr>
          <w:lang w:val="en-US"/>
        </w:rPr>
        <w:t>arner due</w:t>
      </w:r>
      <w:r w:rsidR="004102CF">
        <w:rPr>
          <w:lang w:val="en-US"/>
        </w:rPr>
        <w:t xml:space="preserve"> to</w:t>
      </w:r>
      <w:r w:rsidR="00C22CF5">
        <w:rPr>
          <w:lang w:val="en-US"/>
        </w:rPr>
        <w:t xml:space="preserve"> neglecting </w:t>
      </w:r>
      <w:r w:rsidR="004102CF">
        <w:rPr>
          <w:lang w:val="en-US"/>
        </w:rPr>
        <w:t>core aspects of the cultural value</w:t>
      </w:r>
      <w:r w:rsidR="00C22CF5">
        <w:rPr>
          <w:lang w:val="en-US"/>
        </w:rPr>
        <w:t xml:space="preserve"> </w:t>
      </w:r>
      <w:r w:rsidR="004102CF">
        <w:rPr>
          <w:lang w:val="en-US"/>
        </w:rPr>
        <w:t>established under previous curriculums</w:t>
      </w:r>
      <w:r w:rsidR="00C22CF5">
        <w:rPr>
          <w:lang w:val="en-US"/>
        </w:rPr>
        <w:t>. Opponents of his reform argue his changes pose</w:t>
      </w:r>
      <w:r w:rsidR="004036AA">
        <w:rPr>
          <w:lang w:val="en-US"/>
        </w:rPr>
        <w:t xml:space="preserve"> a </w:t>
      </w:r>
      <w:r w:rsidR="00F26664">
        <w:rPr>
          <w:lang w:val="en-US"/>
        </w:rPr>
        <w:t>slippery slope dichotomy</w:t>
      </w:r>
      <w:r w:rsidR="004036AA">
        <w:rPr>
          <w:lang w:val="en-US"/>
        </w:rPr>
        <w:t xml:space="preserve"> </w:t>
      </w:r>
      <w:r w:rsidR="004102CF">
        <w:rPr>
          <w:lang w:val="en-US"/>
        </w:rPr>
        <w:t>in</w:t>
      </w:r>
      <w:r w:rsidR="00602A71">
        <w:rPr>
          <w:lang w:val="en-US"/>
        </w:rPr>
        <w:t xml:space="preserve"> inadvertently demeaning </w:t>
      </w:r>
      <w:r w:rsidR="00E614C4">
        <w:rPr>
          <w:lang w:val="en-US"/>
        </w:rPr>
        <w:t xml:space="preserve">and devaluing the merit </w:t>
      </w:r>
      <w:r w:rsidR="00C22CF5">
        <w:rPr>
          <w:lang w:val="en-US"/>
        </w:rPr>
        <w:t xml:space="preserve">the English curriculum should have </w:t>
      </w:r>
      <w:r w:rsidR="0086273B">
        <w:rPr>
          <w:lang w:val="en-US"/>
        </w:rPr>
        <w:t xml:space="preserve">for </w:t>
      </w:r>
      <w:r w:rsidR="00C22CF5">
        <w:rPr>
          <w:lang w:val="en-US"/>
        </w:rPr>
        <w:t xml:space="preserve">British </w:t>
      </w:r>
      <w:r w:rsidR="005259B0">
        <w:rPr>
          <w:lang w:val="en-US"/>
        </w:rPr>
        <w:t>V</w:t>
      </w:r>
      <w:r w:rsidR="00602A71">
        <w:rPr>
          <w:lang w:val="en-US"/>
        </w:rPr>
        <w:t>alues</w:t>
      </w:r>
      <w:r w:rsidR="00796BF5">
        <w:rPr>
          <w:lang w:val="en-US"/>
        </w:rPr>
        <w:t xml:space="preserve"> </w:t>
      </w:r>
      <w:r w:rsidR="00602A71">
        <w:rPr>
          <w:lang w:val="en-US"/>
        </w:rPr>
        <w:t xml:space="preserve">in the context of school SMSC development </w:t>
      </w:r>
      <w:r w:rsidR="00CB2A8C">
        <w:rPr>
          <w:lang w:val="en-US"/>
        </w:rPr>
        <w:t>(</w:t>
      </w:r>
      <w:r w:rsidR="00C22CF5">
        <w:rPr>
          <w:lang w:val="en-US"/>
        </w:rPr>
        <w:t xml:space="preserve">that is </w:t>
      </w:r>
      <w:r w:rsidR="004036AA">
        <w:rPr>
          <w:lang w:val="en-US"/>
        </w:rPr>
        <w:t>enabling</w:t>
      </w:r>
      <w:r w:rsidR="00975734">
        <w:rPr>
          <w:lang w:val="en-US"/>
        </w:rPr>
        <w:t xml:space="preserve"> students to develop communication and </w:t>
      </w:r>
      <w:proofErr w:type="spellStart"/>
      <w:r w:rsidR="00975734">
        <w:rPr>
          <w:lang w:val="en-US"/>
        </w:rPr>
        <w:t>oracy</w:t>
      </w:r>
      <w:proofErr w:type="spellEnd"/>
      <w:r w:rsidR="00975734">
        <w:rPr>
          <w:lang w:val="en-US"/>
        </w:rPr>
        <w:t xml:space="preserve"> skills </w:t>
      </w:r>
      <w:r w:rsidR="00CB2A8C">
        <w:rPr>
          <w:lang w:val="en-US"/>
        </w:rPr>
        <w:t>r</w:t>
      </w:r>
      <w:r w:rsidR="00602A71">
        <w:rPr>
          <w:lang w:val="en-US"/>
        </w:rPr>
        <w:t>equired for modern day Britain)</w:t>
      </w:r>
      <w:r w:rsidR="00E614C4">
        <w:rPr>
          <w:lang w:val="en-US"/>
        </w:rPr>
        <w:t xml:space="preserve">, </w:t>
      </w:r>
      <w:r w:rsidR="0086273B">
        <w:rPr>
          <w:lang w:val="en-US"/>
        </w:rPr>
        <w:t xml:space="preserve">as well as its previous </w:t>
      </w:r>
      <w:r w:rsidR="004102CF">
        <w:rPr>
          <w:lang w:val="en-US"/>
        </w:rPr>
        <w:t xml:space="preserve">educational </w:t>
      </w:r>
      <w:r w:rsidR="0086273B">
        <w:rPr>
          <w:lang w:val="en-US"/>
        </w:rPr>
        <w:t>significance as a</w:t>
      </w:r>
      <w:r w:rsidR="00C22CF5">
        <w:rPr>
          <w:lang w:val="en-US"/>
        </w:rPr>
        <w:t xml:space="preserve">n assessed unit </w:t>
      </w:r>
      <w:r w:rsidR="00E614C4">
        <w:rPr>
          <w:lang w:val="en-US"/>
        </w:rPr>
        <w:t>of the course.</w:t>
      </w:r>
      <w:r w:rsidR="00602A71">
        <w:rPr>
          <w:lang w:val="en-US"/>
        </w:rPr>
        <w:t xml:space="preserve"> </w:t>
      </w:r>
      <w:r w:rsidR="00C40FD2">
        <w:rPr>
          <w:lang w:val="en-US"/>
        </w:rPr>
        <w:t>I</w:t>
      </w:r>
      <w:r w:rsidR="001925A5">
        <w:rPr>
          <w:lang w:val="en-US"/>
        </w:rPr>
        <w:t>t</w:t>
      </w:r>
      <w:r w:rsidR="00975734">
        <w:rPr>
          <w:lang w:val="en-US"/>
        </w:rPr>
        <w:t xml:space="preserve">s removal </w:t>
      </w:r>
      <w:r w:rsidR="004102CF">
        <w:rPr>
          <w:lang w:val="en-US"/>
        </w:rPr>
        <w:t xml:space="preserve">as a weighted component </w:t>
      </w:r>
      <w:r w:rsidR="0086273B">
        <w:rPr>
          <w:lang w:val="en-US"/>
        </w:rPr>
        <w:t>propagates the</w:t>
      </w:r>
      <w:r w:rsidR="00975734">
        <w:rPr>
          <w:lang w:val="en-US"/>
        </w:rPr>
        <w:t xml:space="preserve"> wider objective message</w:t>
      </w:r>
      <w:r w:rsidR="001925A5">
        <w:rPr>
          <w:lang w:val="en-US"/>
        </w:rPr>
        <w:t xml:space="preserve"> of its lack of importance for both students and staff, which is a</w:t>
      </w:r>
      <w:r w:rsidR="001925A5" w:rsidRPr="004B0FC2">
        <w:rPr>
          <w:iCs/>
        </w:rPr>
        <w:t xml:space="preserve"> </w:t>
      </w:r>
      <w:r w:rsidR="001925A5">
        <w:rPr>
          <w:iCs/>
        </w:rPr>
        <w:t>“</w:t>
      </w:r>
      <w:r w:rsidR="001925A5" w:rsidRPr="004B0FC2">
        <w:rPr>
          <w:iCs/>
        </w:rPr>
        <w:t>downgrading of the importance of speaking and liste</w:t>
      </w:r>
      <w:r w:rsidR="001925A5">
        <w:rPr>
          <w:iCs/>
        </w:rPr>
        <w:t>ning skills in the English GCSE</w:t>
      </w:r>
      <w:r w:rsidR="001925A5" w:rsidRPr="004B0FC2">
        <w:rPr>
          <w:iCs/>
        </w:rPr>
        <w:t>”</w:t>
      </w:r>
      <w:r w:rsidR="00C40FD2">
        <w:rPr>
          <w:iCs/>
        </w:rPr>
        <w:t xml:space="preserve"> as </w:t>
      </w:r>
      <w:r w:rsidR="005438FD">
        <w:rPr>
          <w:lang w:val="en-US"/>
        </w:rPr>
        <w:t>Joe Walsh</w:t>
      </w:r>
      <w:r w:rsidR="004B0FC2">
        <w:rPr>
          <w:lang w:val="en-US"/>
        </w:rPr>
        <w:t xml:space="preserve"> (2013</w:t>
      </w:r>
      <w:r w:rsidR="00796BF5">
        <w:rPr>
          <w:lang w:val="en-US"/>
        </w:rPr>
        <w:t>, [online]</w:t>
      </w:r>
      <w:r w:rsidR="004B0FC2">
        <w:rPr>
          <w:lang w:val="en-US"/>
        </w:rPr>
        <w:t>)</w:t>
      </w:r>
      <w:r w:rsidR="00C40FD2">
        <w:rPr>
          <w:lang w:val="en-US"/>
        </w:rPr>
        <w:t xml:space="preserve"> suggests</w:t>
      </w:r>
      <w:r w:rsidR="001925A5">
        <w:rPr>
          <w:lang w:val="en-US"/>
        </w:rPr>
        <w:t>.</w:t>
      </w:r>
    </w:p>
    <w:p w14:paraId="542524CC" w14:textId="77777777" w:rsidR="00BE594F" w:rsidRDefault="00BE594F" w:rsidP="00BE594F">
      <w:pPr>
        <w:spacing w:line="480" w:lineRule="auto"/>
        <w:rPr>
          <w:lang w:val="en-US"/>
        </w:rPr>
      </w:pPr>
    </w:p>
    <w:p w14:paraId="5A4BFA54" w14:textId="1B36058A" w:rsidR="004102CF" w:rsidRPr="004102CF" w:rsidRDefault="00E614C4" w:rsidP="00F81983">
      <w:pPr>
        <w:spacing w:line="480" w:lineRule="auto"/>
      </w:pPr>
      <w:r>
        <w:rPr>
          <w:lang w:val="en-US"/>
        </w:rPr>
        <w:t xml:space="preserve">On a broader level, this move is neither conducive for the appreciation of the arts, nor the differentiated needs of learners (TS 3a, 4b and 5 </w:t>
      </w:r>
      <w:proofErr w:type="spellStart"/>
      <w:r>
        <w:rPr>
          <w:lang w:val="en-US"/>
        </w:rPr>
        <w:t>DfE</w:t>
      </w:r>
      <w:proofErr w:type="spellEnd"/>
      <w:r>
        <w:rPr>
          <w:lang w:val="en-US"/>
        </w:rPr>
        <w:t xml:space="preserve">, 2012). </w:t>
      </w:r>
      <w:r w:rsidR="00D433DF">
        <w:rPr>
          <w:lang w:val="en-US"/>
        </w:rPr>
        <w:t>In a modern climate where</w:t>
      </w:r>
      <w:r w:rsidR="00C570E3">
        <w:rPr>
          <w:lang w:val="en-US"/>
        </w:rPr>
        <w:t xml:space="preserve"> t</w:t>
      </w:r>
      <w:r w:rsidR="00D433DF">
        <w:rPr>
          <w:lang w:val="en-US"/>
        </w:rPr>
        <w:t>he creative industries’ record contribution of £92bn to the British economy</w:t>
      </w:r>
      <w:r w:rsidR="006F7B5C">
        <w:rPr>
          <w:lang w:val="en-US"/>
        </w:rPr>
        <w:t xml:space="preserve"> students (</w:t>
      </w:r>
      <w:r w:rsidR="006F7B5C" w:rsidRPr="008E6A6A">
        <w:rPr>
          <w:lang w:val="en-US"/>
        </w:rPr>
        <w:t>Govt. Department for Digital, Culture, Media &amp; Sport, 2017</w:t>
      </w:r>
      <w:r w:rsidR="006F7B5C">
        <w:rPr>
          <w:lang w:val="en-US"/>
        </w:rPr>
        <w:t>)</w:t>
      </w:r>
      <w:r w:rsidR="00D433DF">
        <w:rPr>
          <w:lang w:val="en-US"/>
        </w:rPr>
        <w:t xml:space="preserve"> signifies its </w:t>
      </w:r>
      <w:r w:rsidR="00D433DF" w:rsidRPr="008E6A6A">
        <w:rPr>
          <w:color w:val="000000" w:themeColor="text1"/>
          <w:lang w:val="en-US"/>
        </w:rPr>
        <w:t>reaping benefits</w:t>
      </w:r>
      <w:r w:rsidR="00931B74">
        <w:rPr>
          <w:lang w:val="en-US"/>
        </w:rPr>
        <w:t xml:space="preserve">, </w:t>
      </w:r>
      <w:r w:rsidR="002B7901">
        <w:rPr>
          <w:lang w:val="en-US"/>
        </w:rPr>
        <w:t>and wh</w:t>
      </w:r>
      <w:r w:rsidR="006B3AC9">
        <w:rPr>
          <w:lang w:val="en-US"/>
        </w:rPr>
        <w:t xml:space="preserve">ere </w:t>
      </w:r>
      <w:r w:rsidR="004E53F4">
        <w:rPr>
          <w:lang w:val="en-US"/>
        </w:rPr>
        <w:t>the broader discourse surrounding pupil progress and inclusive</w:t>
      </w:r>
      <w:r w:rsidR="00721039">
        <w:rPr>
          <w:lang w:val="en-US"/>
        </w:rPr>
        <w:t xml:space="preserve"> learning</w:t>
      </w:r>
      <w:r w:rsidR="006F7B5C">
        <w:rPr>
          <w:lang w:val="en-US"/>
        </w:rPr>
        <w:t xml:space="preserve"> </w:t>
      </w:r>
      <w:r w:rsidR="00721039">
        <w:rPr>
          <w:lang w:val="en-US"/>
        </w:rPr>
        <w:t>is widespread</w:t>
      </w:r>
      <w:r w:rsidR="004102CF">
        <w:rPr>
          <w:lang w:val="en-US"/>
        </w:rPr>
        <w:t xml:space="preserve"> (</w:t>
      </w:r>
      <w:proofErr w:type="spellStart"/>
      <w:r w:rsidR="004102CF">
        <w:rPr>
          <w:lang w:val="en-US"/>
        </w:rPr>
        <w:t>Ofsted</w:t>
      </w:r>
      <w:proofErr w:type="spellEnd"/>
      <w:r w:rsidR="004102CF">
        <w:rPr>
          <w:lang w:val="en-US"/>
        </w:rPr>
        <w:t>, 2017</w:t>
      </w:r>
      <w:r w:rsidR="004102CF" w:rsidRPr="008E6A6A">
        <w:rPr>
          <w:lang w:val="en-US"/>
        </w:rPr>
        <w:t>)</w:t>
      </w:r>
      <w:r w:rsidR="004102CF">
        <w:rPr>
          <w:lang w:val="en-US"/>
        </w:rPr>
        <w:t xml:space="preserve"> </w:t>
      </w:r>
      <w:r w:rsidR="005259B0">
        <w:rPr>
          <w:lang w:val="en-US"/>
        </w:rPr>
        <w:t xml:space="preserve"> - </w:t>
      </w:r>
      <w:r w:rsidR="00721039">
        <w:rPr>
          <w:lang w:val="en-US"/>
        </w:rPr>
        <w:t>t</w:t>
      </w:r>
      <w:r w:rsidR="00D433DF">
        <w:rPr>
          <w:lang w:val="en-US"/>
        </w:rPr>
        <w:t xml:space="preserve">he removal </w:t>
      </w:r>
      <w:r w:rsidR="00D433DF" w:rsidRPr="00DF7E35">
        <w:rPr>
          <w:lang w:val="en-US"/>
        </w:rPr>
        <w:t xml:space="preserve">of arguably the one </w:t>
      </w:r>
      <w:r w:rsidR="008E6A6A" w:rsidRPr="00DF7E35">
        <w:rPr>
          <w:lang w:val="en-US"/>
        </w:rPr>
        <w:t>expressive part of the English curriculum as an asses</w:t>
      </w:r>
      <w:r w:rsidR="004E0F4D">
        <w:rPr>
          <w:lang w:val="en-US"/>
        </w:rPr>
        <w:t>sed c</w:t>
      </w:r>
      <w:r w:rsidR="00036F70">
        <w:rPr>
          <w:lang w:val="en-US"/>
        </w:rPr>
        <w:t>o</w:t>
      </w:r>
      <w:r w:rsidR="004102CF">
        <w:rPr>
          <w:lang w:val="en-US"/>
        </w:rPr>
        <w:t>mponent signifies a problem of</w:t>
      </w:r>
      <w:r w:rsidR="004E0F4D">
        <w:rPr>
          <w:lang w:val="en-US"/>
        </w:rPr>
        <w:t xml:space="preserve"> accessibility </w:t>
      </w:r>
      <w:r w:rsidR="004102CF">
        <w:rPr>
          <w:lang w:val="en-US"/>
        </w:rPr>
        <w:t xml:space="preserve">with </w:t>
      </w:r>
      <w:r w:rsidR="00036F70">
        <w:rPr>
          <w:lang w:val="en-US"/>
        </w:rPr>
        <w:t>the</w:t>
      </w:r>
      <w:r w:rsidR="004E0F4D">
        <w:rPr>
          <w:lang w:val="en-US"/>
        </w:rPr>
        <w:t xml:space="preserve"> English curriculum</w:t>
      </w:r>
      <w:r w:rsidR="006F7B5C">
        <w:rPr>
          <w:lang w:val="en-US"/>
        </w:rPr>
        <w:t xml:space="preserve">. </w:t>
      </w:r>
      <w:r w:rsidR="00F81983">
        <w:rPr>
          <w:lang w:val="en-US"/>
        </w:rPr>
        <w:t>This omission fails to oversee the use of assessed speaking and listening as an “</w:t>
      </w:r>
      <w:r w:rsidR="00F81983">
        <w:t>integration</w:t>
      </w:r>
      <w:r w:rsidR="00F81983" w:rsidRPr="00F81983">
        <w:t xml:space="preserve"> </w:t>
      </w:r>
      <w:r w:rsidR="00F81983">
        <w:t xml:space="preserve">of the arts in </w:t>
      </w:r>
      <w:r w:rsidR="00F81983" w:rsidRPr="00F81983">
        <w:rPr>
          <w:bCs/>
        </w:rPr>
        <w:t>English</w:t>
      </w:r>
      <w:r w:rsidR="00F81983">
        <w:rPr>
          <w:bCs/>
        </w:rPr>
        <w:t>,</w:t>
      </w:r>
      <w:r w:rsidR="00F81983" w:rsidRPr="00F81983">
        <w:t> contributing to the broader concept of</w:t>
      </w:r>
      <w:r w:rsidR="00F81983">
        <w:t xml:space="preserve"> l</w:t>
      </w:r>
      <w:r w:rsidR="00F81983" w:rsidRPr="00F81983">
        <w:t xml:space="preserve">iteracy </w:t>
      </w:r>
      <w:r w:rsidR="006E31A2">
        <w:t>[and]</w:t>
      </w:r>
      <w:r w:rsidR="00F81983" w:rsidRPr="00F81983">
        <w:t xml:space="preserve"> the focus between understanding and the development of skills</w:t>
      </w:r>
      <w:r w:rsidR="00F81983">
        <w:t xml:space="preserve">” as Baldwin and </w:t>
      </w:r>
      <w:proofErr w:type="spellStart"/>
      <w:r w:rsidR="00F81983">
        <w:t>Flemming</w:t>
      </w:r>
      <w:proofErr w:type="spellEnd"/>
      <w:r w:rsidR="00F81983">
        <w:t xml:space="preserve"> (2003) suggest.</w:t>
      </w:r>
      <w:r w:rsidR="004102CF">
        <w:t xml:space="preserve"> A consequence of this reform is that students who are better at expressing themselves orally are at a disadvantage to their peers who are have stronger writing skills hence they are unfairly divided through means of assessment.</w:t>
      </w:r>
    </w:p>
    <w:p w14:paraId="3CD83F6D" w14:textId="77777777" w:rsidR="005B3CCC" w:rsidRDefault="005B3CCC" w:rsidP="00F81983">
      <w:pPr>
        <w:spacing w:line="480" w:lineRule="auto"/>
        <w:rPr>
          <w:lang w:val="en-US"/>
        </w:rPr>
      </w:pPr>
    </w:p>
    <w:p w14:paraId="0ECF5AF0" w14:textId="4074AF16" w:rsidR="00F81983" w:rsidRPr="006F7B5C" w:rsidRDefault="004102CF" w:rsidP="00F81983">
      <w:pPr>
        <w:spacing w:line="480" w:lineRule="auto"/>
        <w:rPr>
          <w:lang w:val="en-US"/>
        </w:rPr>
      </w:pPr>
      <w:r>
        <w:rPr>
          <w:lang w:val="en-US"/>
        </w:rPr>
        <w:t>Also, where the White Paper</w:t>
      </w:r>
      <w:r w:rsidRPr="00DF7E35">
        <w:rPr>
          <w:lang w:val="en-US"/>
        </w:rPr>
        <w:t xml:space="preserve"> (</w:t>
      </w:r>
      <w:proofErr w:type="spellStart"/>
      <w:r w:rsidRPr="00DF7E35">
        <w:rPr>
          <w:lang w:val="en-US"/>
        </w:rPr>
        <w:t>DfE</w:t>
      </w:r>
      <w:proofErr w:type="spellEnd"/>
      <w:r w:rsidRPr="00DF7E35">
        <w:rPr>
          <w:lang w:val="en-US"/>
        </w:rPr>
        <w:t xml:space="preserve"> 2010, p.46</w:t>
      </w:r>
      <w:r>
        <w:rPr>
          <w:lang w:val="en-US"/>
        </w:rPr>
        <w:t xml:space="preserve">) </w:t>
      </w:r>
      <w:r w:rsidRPr="00DF7E35">
        <w:rPr>
          <w:lang w:val="en-US"/>
        </w:rPr>
        <w:t xml:space="preserve">proposed </w:t>
      </w:r>
      <w:r>
        <w:rPr>
          <w:lang w:val="en-US"/>
        </w:rPr>
        <w:t xml:space="preserve">an </w:t>
      </w:r>
      <w:r w:rsidRPr="00DF7E35">
        <w:rPr>
          <w:lang w:val="en-US"/>
        </w:rPr>
        <w:t>“appreciation of the visual and plastic arts”, there is no reference to the practical arts</w:t>
      </w:r>
      <w:r>
        <w:rPr>
          <w:lang w:val="en-US"/>
        </w:rPr>
        <w:t xml:space="preserve"> in the curriculum. </w:t>
      </w:r>
      <w:r w:rsidR="009C1C1D">
        <w:rPr>
          <w:lang w:val="en-US"/>
        </w:rPr>
        <w:t xml:space="preserve">This poses a major question surrounding the very </w:t>
      </w:r>
      <w:r w:rsidR="006E31A2">
        <w:rPr>
          <w:lang w:val="en-US"/>
        </w:rPr>
        <w:t xml:space="preserve">conservative nature of </w:t>
      </w:r>
      <w:r w:rsidR="009C1C1D">
        <w:rPr>
          <w:lang w:val="en-US"/>
        </w:rPr>
        <w:t>‘</w:t>
      </w:r>
      <w:proofErr w:type="spellStart"/>
      <w:r w:rsidR="009C1C1D">
        <w:rPr>
          <w:lang w:val="en-US"/>
        </w:rPr>
        <w:t>rigour</w:t>
      </w:r>
      <w:proofErr w:type="spellEnd"/>
      <w:r w:rsidR="009C1C1D">
        <w:rPr>
          <w:lang w:val="en-US"/>
        </w:rPr>
        <w:t>’ endorsed by Gove’s adaptation</w:t>
      </w:r>
      <w:r w:rsidR="004A4C91">
        <w:rPr>
          <w:lang w:val="en-US"/>
        </w:rPr>
        <w:t xml:space="preserve"> of</w:t>
      </w:r>
      <w:r w:rsidR="00B86EF8">
        <w:rPr>
          <w:lang w:val="en-US"/>
        </w:rPr>
        <w:t xml:space="preserve"> the</w:t>
      </w:r>
      <w:r w:rsidR="004A4C91">
        <w:rPr>
          <w:lang w:val="en-US"/>
        </w:rPr>
        <w:t xml:space="preserve"> curriculum; that it is more emblematic of prioritizing the </w:t>
      </w:r>
      <w:r w:rsidR="00B86EF8">
        <w:rPr>
          <w:lang w:val="en-US"/>
        </w:rPr>
        <w:t xml:space="preserve">marketization </w:t>
      </w:r>
      <w:r>
        <w:rPr>
          <w:lang w:val="en-US"/>
        </w:rPr>
        <w:t>of education,</w:t>
      </w:r>
      <w:r w:rsidR="00435297">
        <w:rPr>
          <w:lang w:val="en-US"/>
        </w:rPr>
        <w:t xml:space="preserve"> </w:t>
      </w:r>
      <w:r w:rsidR="004A4C91">
        <w:rPr>
          <w:lang w:val="en-US"/>
        </w:rPr>
        <w:t>then it is for preparing young people with the skills they need i</w:t>
      </w:r>
      <w:r w:rsidR="006F7B5C">
        <w:rPr>
          <w:lang w:val="en-US"/>
        </w:rPr>
        <w:t>n the world of work</w:t>
      </w:r>
      <w:r w:rsidR="004A4C91">
        <w:rPr>
          <w:lang w:val="en-US"/>
        </w:rPr>
        <w:t>.</w:t>
      </w:r>
      <w:r w:rsidR="00A27B74">
        <w:rPr>
          <w:lang w:val="en-US"/>
        </w:rPr>
        <w:t xml:space="preserve"> The incompatibility between </w:t>
      </w:r>
      <w:r w:rsidR="005B3CCC">
        <w:rPr>
          <w:lang w:val="en-US"/>
        </w:rPr>
        <w:t xml:space="preserve">the </w:t>
      </w:r>
      <w:r w:rsidR="006E31A2">
        <w:rPr>
          <w:lang w:val="en-US"/>
        </w:rPr>
        <w:t>key</w:t>
      </w:r>
      <w:r>
        <w:rPr>
          <w:lang w:val="en-US"/>
        </w:rPr>
        <w:t xml:space="preserve"> focus of ‘</w:t>
      </w:r>
      <w:r w:rsidR="005B3CCC">
        <w:rPr>
          <w:lang w:val="en-US"/>
        </w:rPr>
        <w:t>compet</w:t>
      </w:r>
      <w:r>
        <w:rPr>
          <w:lang w:val="en-US"/>
        </w:rPr>
        <w:t>ing’ with education systems in “</w:t>
      </w:r>
      <w:r w:rsidR="005B3CCC">
        <w:rPr>
          <w:lang w:val="en-US"/>
        </w:rPr>
        <w:t>Hong Kong, Massachusetts</w:t>
      </w:r>
      <w:r w:rsidR="005B3CCC" w:rsidRPr="005B3CCC">
        <w:rPr>
          <w:lang w:val="en-US"/>
        </w:rPr>
        <w:t>, Singapore and Finland</w:t>
      </w:r>
      <w:r>
        <w:rPr>
          <w:lang w:val="en-US"/>
        </w:rPr>
        <w:t xml:space="preserve">” </w:t>
      </w:r>
      <w:r w:rsidRPr="004A4C91">
        <w:rPr>
          <w:lang w:val="en-US"/>
        </w:rPr>
        <w:t>(</w:t>
      </w:r>
      <w:r>
        <w:rPr>
          <w:lang w:val="en-US"/>
        </w:rPr>
        <w:t xml:space="preserve">Gove </w:t>
      </w:r>
      <w:proofErr w:type="spellStart"/>
      <w:r>
        <w:rPr>
          <w:lang w:val="en-US"/>
        </w:rPr>
        <w:t>qtd</w:t>
      </w:r>
      <w:proofErr w:type="spellEnd"/>
      <w:r>
        <w:rPr>
          <w:lang w:val="en-US"/>
        </w:rPr>
        <w:t xml:space="preserve">. in </w:t>
      </w:r>
      <w:proofErr w:type="spellStart"/>
      <w:r>
        <w:rPr>
          <w:lang w:val="en-US"/>
        </w:rPr>
        <w:t>Dominiczak</w:t>
      </w:r>
      <w:proofErr w:type="spellEnd"/>
      <w:r w:rsidRPr="004A4C91">
        <w:rPr>
          <w:lang w:val="en-US"/>
        </w:rPr>
        <w:t xml:space="preserve"> 2013</w:t>
      </w:r>
      <w:r>
        <w:rPr>
          <w:lang w:val="en-US"/>
        </w:rPr>
        <w:t xml:space="preserve"> [online]</w:t>
      </w:r>
      <w:r w:rsidRPr="004A4C91">
        <w:rPr>
          <w:lang w:val="en-US"/>
        </w:rPr>
        <w:t>)</w:t>
      </w:r>
      <w:r>
        <w:rPr>
          <w:lang w:val="en-US"/>
        </w:rPr>
        <w:t xml:space="preserve">, </w:t>
      </w:r>
      <w:r w:rsidR="005B3CCC">
        <w:rPr>
          <w:lang w:val="en-US"/>
        </w:rPr>
        <w:t xml:space="preserve">whist </w:t>
      </w:r>
      <w:r w:rsidR="00321B90">
        <w:rPr>
          <w:lang w:val="en-US"/>
        </w:rPr>
        <w:t xml:space="preserve">still </w:t>
      </w:r>
      <w:r w:rsidR="005B3CCC">
        <w:rPr>
          <w:lang w:val="en-US"/>
        </w:rPr>
        <w:t>trying to ensure young people “</w:t>
      </w:r>
      <w:r w:rsidR="005B3CCC" w:rsidRPr="005B3CCC">
        <w:rPr>
          <w:lang w:val="en-US"/>
        </w:rPr>
        <w:t>secure good jobs</w:t>
      </w:r>
      <w:r w:rsidR="005B3CCC">
        <w:rPr>
          <w:lang w:val="en-US"/>
        </w:rPr>
        <w:t xml:space="preserve">” (Gove, 2014) intangibly means the latter is </w:t>
      </w:r>
      <w:r w:rsidR="00321B90">
        <w:rPr>
          <w:lang w:val="en-US"/>
        </w:rPr>
        <w:t xml:space="preserve">overlooked. </w:t>
      </w:r>
      <w:r w:rsidR="006E7646">
        <w:rPr>
          <w:lang w:val="en-US"/>
        </w:rPr>
        <w:t xml:space="preserve">At face value, his rhetoric is indicative of a conservative pragmatism underpinned by progressive ideals, however the </w:t>
      </w:r>
      <w:r w:rsidR="00321B90">
        <w:rPr>
          <w:lang w:val="en-US"/>
        </w:rPr>
        <w:t xml:space="preserve">redundancy of the arts, and subsequently the hidden curriculum in this context means </w:t>
      </w:r>
      <w:r w:rsidR="00B86EF8">
        <w:rPr>
          <w:lang w:val="en-US"/>
        </w:rPr>
        <w:t>t</w:t>
      </w:r>
      <w:r w:rsidR="006E7646">
        <w:rPr>
          <w:lang w:val="en-US"/>
        </w:rPr>
        <w:t xml:space="preserve">his approach is more </w:t>
      </w:r>
      <w:r w:rsidR="00BC0473">
        <w:rPr>
          <w:lang w:val="en-US"/>
        </w:rPr>
        <w:t>delineated</w:t>
      </w:r>
      <w:r w:rsidR="006E7646">
        <w:rPr>
          <w:lang w:val="en-US"/>
        </w:rPr>
        <w:t xml:space="preserve"> to</w:t>
      </w:r>
      <w:r w:rsidR="006E7646" w:rsidRPr="009B0568">
        <w:rPr>
          <w:lang w:val="en-US"/>
        </w:rPr>
        <w:t xml:space="preserve"> Hirschian’s principals of ‘core knowledge’ </w:t>
      </w:r>
      <w:r w:rsidR="00BC0473">
        <w:rPr>
          <w:lang w:val="en-US"/>
        </w:rPr>
        <w:t>(Hirsch, 1987) - an ostensible focus which</w:t>
      </w:r>
      <w:r w:rsidR="006E7646">
        <w:rPr>
          <w:lang w:val="en-US"/>
        </w:rPr>
        <w:t xml:space="preserve"> </w:t>
      </w:r>
      <w:r w:rsidR="00321B90">
        <w:rPr>
          <w:lang w:val="en-US"/>
        </w:rPr>
        <w:t>is failing to prepare students for the labour market (</w:t>
      </w:r>
      <w:proofErr w:type="spellStart"/>
      <w:r w:rsidR="00321B90">
        <w:rPr>
          <w:lang w:val="en-US"/>
        </w:rPr>
        <w:t>Ofsted</w:t>
      </w:r>
      <w:proofErr w:type="spellEnd"/>
      <w:r w:rsidR="00321B90">
        <w:rPr>
          <w:lang w:val="en-US"/>
        </w:rPr>
        <w:t xml:space="preserve">, 2016). </w:t>
      </w:r>
      <w:r w:rsidR="00EB7529">
        <w:rPr>
          <w:lang w:val="en-US"/>
        </w:rPr>
        <w:t>S</w:t>
      </w:r>
      <w:r w:rsidR="00036F70">
        <w:rPr>
          <w:lang w:val="en-US"/>
        </w:rPr>
        <w:t>ince t</w:t>
      </w:r>
      <w:r w:rsidR="00EB7529">
        <w:rPr>
          <w:lang w:val="en-US"/>
        </w:rPr>
        <w:t xml:space="preserve">he 2013 reforms and now (2019), </w:t>
      </w:r>
      <w:r w:rsidR="00036F70">
        <w:rPr>
          <w:lang w:val="en-US"/>
        </w:rPr>
        <w:t>there has been no</w:t>
      </w:r>
      <w:r w:rsidR="0011569A" w:rsidRPr="00DF7E35">
        <w:rPr>
          <w:lang w:val="en-US"/>
        </w:rPr>
        <w:t xml:space="preserve"> feasible or pragmatic action </w:t>
      </w:r>
      <w:r w:rsidR="00036F70">
        <w:rPr>
          <w:lang w:val="en-US"/>
        </w:rPr>
        <w:t>to improve t</w:t>
      </w:r>
      <w:r w:rsidR="00CE1533">
        <w:rPr>
          <w:lang w:val="en-US"/>
        </w:rPr>
        <w:t>he inclusion of the arts in English</w:t>
      </w:r>
      <w:r w:rsidR="0011569A" w:rsidRPr="00DF7E35">
        <w:rPr>
          <w:lang w:val="en-US"/>
        </w:rPr>
        <w:t>.</w:t>
      </w:r>
      <w:r w:rsidR="00036F70">
        <w:rPr>
          <w:lang w:val="en-US"/>
        </w:rPr>
        <w:t xml:space="preserve"> </w:t>
      </w:r>
      <w:r w:rsidR="00E01417">
        <w:rPr>
          <w:lang w:val="en-US"/>
        </w:rPr>
        <w:t xml:space="preserve">Thomas and Chan (2013, p.164) point to the notion that “creativity is now a taboo in the world of English education policy makers [and that] arguments about [creativity] fall on </w:t>
      </w:r>
      <w:r w:rsidR="00C3495F">
        <w:rPr>
          <w:lang w:val="en-US"/>
        </w:rPr>
        <w:t xml:space="preserve">deaf ears”. The current national pre-occupation of an uncertain </w:t>
      </w:r>
      <w:proofErr w:type="spellStart"/>
      <w:r w:rsidR="00C3495F">
        <w:rPr>
          <w:lang w:val="en-US"/>
        </w:rPr>
        <w:t>Brexit</w:t>
      </w:r>
      <w:proofErr w:type="spellEnd"/>
      <w:r w:rsidR="00C3495F">
        <w:rPr>
          <w:lang w:val="en-US"/>
        </w:rPr>
        <w:t xml:space="preserve"> </w:t>
      </w:r>
      <w:r w:rsidR="00B86EF8">
        <w:rPr>
          <w:lang w:val="en-US"/>
        </w:rPr>
        <w:t xml:space="preserve">as </w:t>
      </w:r>
      <w:r w:rsidR="00B86EF8" w:rsidRPr="008F2998">
        <w:rPr>
          <w:lang w:val="en-US"/>
        </w:rPr>
        <w:t xml:space="preserve">echoed by Amanda </w:t>
      </w:r>
      <w:proofErr w:type="spellStart"/>
      <w:r w:rsidR="00B86EF8" w:rsidRPr="008F2998">
        <w:rPr>
          <w:lang w:val="en-US"/>
        </w:rPr>
        <w:t>Spielman</w:t>
      </w:r>
      <w:proofErr w:type="spellEnd"/>
      <w:r w:rsidR="00B86EF8">
        <w:rPr>
          <w:lang w:val="en-US"/>
        </w:rPr>
        <w:t xml:space="preserve"> </w:t>
      </w:r>
      <w:r w:rsidR="008F2998">
        <w:rPr>
          <w:lang w:val="en-US"/>
        </w:rPr>
        <w:t>(</w:t>
      </w:r>
      <w:proofErr w:type="spellStart"/>
      <w:r w:rsidR="008F2998">
        <w:rPr>
          <w:lang w:val="en-US"/>
        </w:rPr>
        <w:t>qtd</w:t>
      </w:r>
      <w:proofErr w:type="spellEnd"/>
      <w:r w:rsidR="008F2998">
        <w:rPr>
          <w:lang w:val="en-US"/>
        </w:rPr>
        <w:t xml:space="preserve">. in </w:t>
      </w:r>
      <w:proofErr w:type="spellStart"/>
      <w:r w:rsidR="008F2998">
        <w:rPr>
          <w:lang w:val="en-US"/>
        </w:rPr>
        <w:t>Weale</w:t>
      </w:r>
      <w:proofErr w:type="spellEnd"/>
      <w:r w:rsidR="008F2998">
        <w:rPr>
          <w:lang w:val="en-US"/>
        </w:rPr>
        <w:t xml:space="preserve">, 2017) </w:t>
      </w:r>
      <w:r w:rsidR="00D67A69">
        <w:rPr>
          <w:lang w:val="en-US"/>
        </w:rPr>
        <w:t>furthers the likelihood</w:t>
      </w:r>
      <w:r w:rsidR="00C3495F">
        <w:rPr>
          <w:lang w:val="en-US"/>
        </w:rPr>
        <w:t xml:space="preserve"> of this changing </w:t>
      </w:r>
      <w:r w:rsidR="00E94DC3">
        <w:rPr>
          <w:lang w:val="en-US"/>
        </w:rPr>
        <w:t xml:space="preserve">any time </w:t>
      </w:r>
      <w:r w:rsidR="00C3495F">
        <w:rPr>
          <w:lang w:val="en-US"/>
        </w:rPr>
        <w:t>in the immediate future.</w:t>
      </w:r>
    </w:p>
    <w:p w14:paraId="2C99C4AC" w14:textId="77777777" w:rsidR="00E614C4" w:rsidRDefault="00E614C4" w:rsidP="00BE594F">
      <w:pPr>
        <w:spacing w:line="480" w:lineRule="auto"/>
        <w:rPr>
          <w:lang w:val="en-US"/>
        </w:rPr>
      </w:pPr>
    </w:p>
    <w:p w14:paraId="68B09A90" w14:textId="6288E9B8" w:rsidR="00703E09" w:rsidRDefault="00416027" w:rsidP="00BE594F">
      <w:pPr>
        <w:spacing w:line="480" w:lineRule="auto"/>
        <w:rPr>
          <w:lang w:val="en-US"/>
        </w:rPr>
      </w:pPr>
      <w:r>
        <w:rPr>
          <w:lang w:val="en-US"/>
        </w:rPr>
        <w:t>What is more, the current</w:t>
      </w:r>
      <w:r w:rsidR="00B90B82">
        <w:rPr>
          <w:lang w:val="en-US"/>
        </w:rPr>
        <w:t xml:space="preserve"> canonical</w:t>
      </w:r>
      <w:r>
        <w:rPr>
          <w:lang w:val="en-US"/>
        </w:rPr>
        <w:t xml:space="preserve"> English </w:t>
      </w:r>
      <w:r w:rsidR="00E94DC3">
        <w:rPr>
          <w:lang w:val="en-US"/>
        </w:rPr>
        <w:t>specification</w:t>
      </w:r>
      <w:r>
        <w:rPr>
          <w:lang w:val="en-US"/>
        </w:rPr>
        <w:t xml:space="preserve"> ignores</w:t>
      </w:r>
      <w:r w:rsidR="00B90B82">
        <w:rPr>
          <w:lang w:val="en-US"/>
        </w:rPr>
        <w:t xml:space="preserve"> the reality of a culturally modern Britain. </w:t>
      </w:r>
      <w:r w:rsidR="00B011AB">
        <w:rPr>
          <w:lang w:val="en-US"/>
        </w:rPr>
        <w:t xml:space="preserve">The </w:t>
      </w:r>
      <w:proofErr w:type="spellStart"/>
      <w:r w:rsidR="00B011AB">
        <w:rPr>
          <w:lang w:val="en-US"/>
        </w:rPr>
        <w:t>Govian</w:t>
      </w:r>
      <w:proofErr w:type="spellEnd"/>
      <w:r w:rsidR="00B011AB">
        <w:rPr>
          <w:lang w:val="en-US"/>
        </w:rPr>
        <w:t xml:space="preserve"> emphasis on ‘</w:t>
      </w:r>
      <w:proofErr w:type="spellStart"/>
      <w:r w:rsidR="00B011AB">
        <w:rPr>
          <w:lang w:val="en-US"/>
        </w:rPr>
        <w:t>rigour</w:t>
      </w:r>
      <w:proofErr w:type="spellEnd"/>
      <w:r w:rsidR="00B011AB">
        <w:rPr>
          <w:lang w:val="en-US"/>
        </w:rPr>
        <w:t xml:space="preserve">’ amounts to a political and pedagogical conservatism </w:t>
      </w:r>
      <w:r w:rsidR="00703E09">
        <w:rPr>
          <w:lang w:val="en-US"/>
        </w:rPr>
        <w:t xml:space="preserve">(Steers, 2014), </w:t>
      </w:r>
      <w:r w:rsidR="004036AA">
        <w:rPr>
          <w:lang w:val="en-US"/>
        </w:rPr>
        <w:t>fore</w:t>
      </w:r>
      <w:r w:rsidR="00B011AB">
        <w:rPr>
          <w:lang w:val="en-US"/>
        </w:rPr>
        <w:t xml:space="preserve">fronted by </w:t>
      </w:r>
      <w:r w:rsidR="005259B0">
        <w:rPr>
          <w:lang w:val="en-US"/>
        </w:rPr>
        <w:t>authoritative ‘</w:t>
      </w:r>
      <w:r w:rsidR="00B011AB">
        <w:rPr>
          <w:lang w:val="en-US"/>
        </w:rPr>
        <w:t>knowledge</w:t>
      </w:r>
      <w:r w:rsidR="005259B0">
        <w:rPr>
          <w:lang w:val="en-US"/>
        </w:rPr>
        <w:t xml:space="preserve">’ </w:t>
      </w:r>
      <w:r w:rsidR="00B011AB">
        <w:rPr>
          <w:lang w:val="en-US"/>
        </w:rPr>
        <w:t>as the measure for what an effecti</w:t>
      </w:r>
      <w:r w:rsidR="009B0568">
        <w:rPr>
          <w:lang w:val="en-US"/>
        </w:rPr>
        <w:t>ve curriculum should be</w:t>
      </w:r>
      <w:r w:rsidR="00602A71">
        <w:rPr>
          <w:lang w:val="en-US"/>
        </w:rPr>
        <w:t xml:space="preserve">. </w:t>
      </w:r>
      <w:r w:rsidR="00284C9A">
        <w:rPr>
          <w:lang w:val="en-US"/>
        </w:rPr>
        <w:t xml:space="preserve">In </w:t>
      </w:r>
      <w:r w:rsidR="00E94DC3">
        <w:rPr>
          <w:lang w:val="en-US"/>
        </w:rPr>
        <w:t>trying to policy transfer from jurisdictions such as Hong Kong</w:t>
      </w:r>
      <w:r w:rsidR="00284C9A">
        <w:rPr>
          <w:lang w:val="en-US"/>
        </w:rPr>
        <w:t xml:space="preserve"> to justify its didacticism, it</w:t>
      </w:r>
      <w:r w:rsidR="00E94DC3">
        <w:rPr>
          <w:lang w:val="en-US"/>
        </w:rPr>
        <w:t xml:space="preserve"> fails to</w:t>
      </w:r>
      <w:r w:rsidR="00284C9A">
        <w:rPr>
          <w:lang w:val="en-US"/>
        </w:rPr>
        <w:t xml:space="preserve"> recognise that Hong Kong itself is reforming towards less strenuous and more student-centred lifelong learning as </w:t>
      </w:r>
      <w:proofErr w:type="spellStart"/>
      <w:r w:rsidR="00284C9A">
        <w:rPr>
          <w:lang w:val="en-US"/>
        </w:rPr>
        <w:t>Forestier</w:t>
      </w:r>
      <w:proofErr w:type="spellEnd"/>
      <w:r w:rsidR="00284C9A">
        <w:rPr>
          <w:lang w:val="en-US"/>
        </w:rPr>
        <w:t xml:space="preserve"> and Crosslet (2015) state. It also does not take into account</w:t>
      </w:r>
      <w:r w:rsidR="00883D80">
        <w:rPr>
          <w:lang w:val="en-US"/>
        </w:rPr>
        <w:t xml:space="preserve"> the relativism of </w:t>
      </w:r>
      <w:r w:rsidR="00284C9A">
        <w:rPr>
          <w:lang w:val="en-US"/>
        </w:rPr>
        <w:t>cultural deviations</w:t>
      </w:r>
      <w:r w:rsidR="00E94DC3">
        <w:rPr>
          <w:lang w:val="en-US"/>
        </w:rPr>
        <w:t xml:space="preserve"> </w:t>
      </w:r>
      <w:r w:rsidR="00284C9A">
        <w:rPr>
          <w:lang w:val="en-US"/>
        </w:rPr>
        <w:t>between people and</w:t>
      </w:r>
      <w:r w:rsidR="00BC2A9B">
        <w:rPr>
          <w:lang w:val="en-US"/>
        </w:rPr>
        <w:t>/or country as a determining factor in correlating</w:t>
      </w:r>
      <w:r w:rsidR="003A57A0">
        <w:rPr>
          <w:lang w:val="en-US"/>
        </w:rPr>
        <w:t xml:space="preserve"> achievement with</w:t>
      </w:r>
      <w:r w:rsidR="00BC2A9B">
        <w:rPr>
          <w:lang w:val="en-US"/>
        </w:rPr>
        <w:t xml:space="preserve"> </w:t>
      </w:r>
      <w:r w:rsidR="003A57A0">
        <w:rPr>
          <w:lang w:val="en-US"/>
        </w:rPr>
        <w:lastRenderedPageBreak/>
        <w:t>curriculum</w:t>
      </w:r>
      <w:r w:rsidR="00284C9A">
        <w:rPr>
          <w:lang w:val="en-US"/>
        </w:rPr>
        <w:t xml:space="preserve"> and assessment. </w:t>
      </w:r>
      <w:r w:rsidR="00BC2A9B">
        <w:rPr>
          <w:lang w:val="en-US"/>
        </w:rPr>
        <w:t>The narrowing of the English curriculum through removing</w:t>
      </w:r>
      <w:r w:rsidR="00213B26">
        <w:rPr>
          <w:lang w:val="en-US"/>
        </w:rPr>
        <w:t xml:space="preserve"> the assessed speaking and listening element of the English GCSE</w:t>
      </w:r>
      <w:r w:rsidR="00BC2A9B">
        <w:rPr>
          <w:lang w:val="en-US"/>
        </w:rPr>
        <w:t xml:space="preserve"> </w:t>
      </w:r>
      <w:r w:rsidR="00703E09">
        <w:rPr>
          <w:lang w:val="en-US"/>
        </w:rPr>
        <w:t>(</w:t>
      </w:r>
      <w:r w:rsidR="00BC2A9B">
        <w:rPr>
          <w:lang w:val="en-US"/>
        </w:rPr>
        <w:t>meaning it is solely exam based</w:t>
      </w:r>
      <w:r w:rsidR="00703E09">
        <w:rPr>
          <w:lang w:val="en-US"/>
        </w:rPr>
        <w:t>)</w:t>
      </w:r>
      <w:r w:rsidR="00BC2A9B">
        <w:rPr>
          <w:lang w:val="en-US"/>
        </w:rPr>
        <w:t xml:space="preserve"> and making </w:t>
      </w:r>
      <w:r w:rsidR="00703E09">
        <w:rPr>
          <w:lang w:val="en-US"/>
        </w:rPr>
        <w:t xml:space="preserve">Language </w:t>
      </w:r>
      <w:r w:rsidR="00BC2A9B">
        <w:rPr>
          <w:lang w:val="en-US"/>
        </w:rPr>
        <w:t xml:space="preserve">and </w:t>
      </w:r>
      <w:r w:rsidR="00703E09">
        <w:rPr>
          <w:lang w:val="en-US"/>
        </w:rPr>
        <w:t>Literature count twice as a</w:t>
      </w:r>
      <w:r w:rsidR="00BC2A9B">
        <w:rPr>
          <w:lang w:val="en-US"/>
        </w:rPr>
        <w:t xml:space="preserve"> Progress 8 measure (thus meaning substantially more content for students to learn)</w:t>
      </w:r>
      <w:r w:rsidR="003A57A0">
        <w:rPr>
          <w:lang w:val="en-US"/>
        </w:rPr>
        <w:t>,</w:t>
      </w:r>
      <w:r w:rsidR="00BC2A9B">
        <w:rPr>
          <w:lang w:val="en-US"/>
        </w:rPr>
        <w:t xml:space="preserve"> </w:t>
      </w:r>
      <w:r w:rsidR="00213B26">
        <w:rPr>
          <w:lang w:val="en-US"/>
        </w:rPr>
        <w:t>has meant</w:t>
      </w:r>
      <w:r w:rsidR="00BC2A9B">
        <w:rPr>
          <w:lang w:val="en-US"/>
        </w:rPr>
        <w:t xml:space="preserve"> </w:t>
      </w:r>
      <w:r w:rsidR="00213B26">
        <w:rPr>
          <w:lang w:val="en-US"/>
        </w:rPr>
        <w:t>there has been a greater emphasis</w:t>
      </w:r>
      <w:r w:rsidR="00BC2A9B">
        <w:rPr>
          <w:lang w:val="en-US"/>
        </w:rPr>
        <w:t xml:space="preserve"> on teaching to the test</w:t>
      </w:r>
      <w:r w:rsidR="00703E09">
        <w:rPr>
          <w:lang w:val="en-US"/>
        </w:rPr>
        <w:t xml:space="preserve"> (Marshall, 2017)</w:t>
      </w:r>
      <w:r w:rsidR="00BC2A9B">
        <w:rPr>
          <w:lang w:val="en-US"/>
        </w:rPr>
        <w:t>, with little or no account for providing students with a holistic learning approach</w:t>
      </w:r>
      <w:r w:rsidR="00D75EA3">
        <w:rPr>
          <w:lang w:val="en-US"/>
        </w:rPr>
        <w:t>.</w:t>
      </w:r>
    </w:p>
    <w:p w14:paraId="10CA213C" w14:textId="77777777" w:rsidR="00703E09" w:rsidRDefault="00703E09" w:rsidP="00BE594F">
      <w:pPr>
        <w:spacing w:line="480" w:lineRule="auto"/>
        <w:rPr>
          <w:lang w:val="en-US"/>
        </w:rPr>
      </w:pPr>
    </w:p>
    <w:p w14:paraId="7EC15F54" w14:textId="2AB215F0" w:rsidR="00A47437" w:rsidRPr="00E44C6D" w:rsidRDefault="00703E09" w:rsidP="00BE594F">
      <w:pPr>
        <w:spacing w:line="480" w:lineRule="auto"/>
        <w:rPr>
          <w:highlight w:val="yellow"/>
          <w:lang w:val="en-US"/>
        </w:rPr>
      </w:pPr>
      <w:r w:rsidRPr="00703E09">
        <w:rPr>
          <w:lang w:val="en-US"/>
        </w:rPr>
        <w:t xml:space="preserve">Barker (2013) argues that the current curriculum it is </w:t>
      </w:r>
      <w:r w:rsidR="004036AA" w:rsidRPr="00703E09">
        <w:rPr>
          <w:lang w:val="en-US"/>
        </w:rPr>
        <w:t xml:space="preserve">no more than a </w:t>
      </w:r>
      <w:r w:rsidR="009B0568" w:rsidRPr="00703E09">
        <w:rPr>
          <w:lang w:val="en-US"/>
        </w:rPr>
        <w:t>bid to recreate a</w:t>
      </w:r>
      <w:r w:rsidR="00BE594F" w:rsidRPr="00703E09">
        <w:rPr>
          <w:lang w:val="en-US"/>
        </w:rPr>
        <w:t xml:space="preserve"> grammar/public school curriculum from </w:t>
      </w:r>
      <w:r w:rsidRPr="00703E09">
        <w:rPr>
          <w:lang w:val="en-US"/>
        </w:rPr>
        <w:t>Gove’s own schooling</w:t>
      </w:r>
      <w:r w:rsidR="00BE594F" w:rsidRPr="00703E09">
        <w:rPr>
          <w:lang w:val="en-US"/>
        </w:rPr>
        <w:t>.</w:t>
      </w:r>
      <w:r w:rsidR="00DF7E35">
        <w:rPr>
          <w:lang w:val="en-US"/>
        </w:rPr>
        <w:t xml:space="preserve"> </w:t>
      </w:r>
      <w:r>
        <w:rPr>
          <w:lang w:val="en-US"/>
        </w:rPr>
        <w:t xml:space="preserve">Whether this is true or not cannot </w:t>
      </w:r>
      <w:r w:rsidR="003A57A0">
        <w:rPr>
          <w:lang w:val="en-US"/>
        </w:rPr>
        <w:t>be held to account</w:t>
      </w:r>
      <w:r w:rsidR="00532A9C">
        <w:rPr>
          <w:lang w:val="en-US"/>
        </w:rPr>
        <w:t>;</w:t>
      </w:r>
      <w:r>
        <w:rPr>
          <w:lang w:val="en-US"/>
        </w:rPr>
        <w:t xml:space="preserve"> however a wider repercussion of the current specification is that </w:t>
      </w:r>
      <w:r w:rsidR="00532A9C">
        <w:rPr>
          <w:lang w:val="en-US"/>
        </w:rPr>
        <w:t xml:space="preserve">it creates predetermined </w:t>
      </w:r>
      <w:r w:rsidR="00360C33">
        <w:rPr>
          <w:lang w:val="en-US"/>
        </w:rPr>
        <w:t>connotations</w:t>
      </w:r>
      <w:r w:rsidR="003A57A0">
        <w:rPr>
          <w:lang w:val="en-US"/>
        </w:rPr>
        <w:t xml:space="preserve"> and thus a culture for learners to be discriminated against</w:t>
      </w:r>
      <w:r w:rsidR="00532A9C">
        <w:rPr>
          <w:lang w:val="en-US"/>
        </w:rPr>
        <w:t xml:space="preserve">. Besides receiving a proportionally higher mark, there is no real or measurable difference </w:t>
      </w:r>
      <w:r w:rsidR="00360C33">
        <w:rPr>
          <w:lang w:val="en-US"/>
        </w:rPr>
        <w:t>(</w:t>
      </w:r>
      <w:r w:rsidR="00532A9C">
        <w:rPr>
          <w:lang w:val="en-US"/>
        </w:rPr>
        <w:t>from an employability sense</w:t>
      </w:r>
      <w:r w:rsidR="00360C33">
        <w:rPr>
          <w:lang w:val="en-US"/>
        </w:rPr>
        <w:t>)</w:t>
      </w:r>
      <w:r w:rsidR="00532A9C">
        <w:rPr>
          <w:lang w:val="en-US"/>
        </w:rPr>
        <w:t xml:space="preserve"> for a student receiving a grade 4 pass</w:t>
      </w:r>
      <w:r w:rsidR="00360C33">
        <w:rPr>
          <w:lang w:val="en-US"/>
        </w:rPr>
        <w:t xml:space="preserve"> (standard pass)</w:t>
      </w:r>
      <w:r w:rsidR="00532A9C">
        <w:rPr>
          <w:lang w:val="en-US"/>
        </w:rPr>
        <w:t xml:space="preserve"> in contrast to </w:t>
      </w:r>
      <w:r w:rsidR="00360C33">
        <w:rPr>
          <w:lang w:val="en-US"/>
        </w:rPr>
        <w:t>another student</w:t>
      </w:r>
      <w:r w:rsidR="00532A9C">
        <w:rPr>
          <w:lang w:val="en-US"/>
        </w:rPr>
        <w:t xml:space="preserve"> with a grade 5</w:t>
      </w:r>
      <w:r w:rsidR="00360C33">
        <w:rPr>
          <w:lang w:val="en-US"/>
        </w:rPr>
        <w:t xml:space="preserve"> (strong pass)</w:t>
      </w:r>
      <w:r w:rsidR="00B72D18">
        <w:rPr>
          <w:lang w:val="en-US"/>
        </w:rPr>
        <w:t>. This res</w:t>
      </w:r>
      <w:r w:rsidR="00C9191B">
        <w:rPr>
          <w:lang w:val="en-US"/>
        </w:rPr>
        <w:t>ults in a grey area when</w:t>
      </w:r>
      <w:r w:rsidR="003E4CF5">
        <w:rPr>
          <w:lang w:val="en-US"/>
        </w:rPr>
        <w:t xml:space="preserve"> trying to</w:t>
      </w:r>
      <w:r w:rsidR="00C9191B">
        <w:rPr>
          <w:lang w:val="en-US"/>
        </w:rPr>
        <w:t xml:space="preserve"> standardise for example, the basis of a</w:t>
      </w:r>
      <w:r w:rsidR="00B72D18">
        <w:rPr>
          <w:lang w:val="en-US"/>
        </w:rPr>
        <w:t xml:space="preserve"> literate from a</w:t>
      </w:r>
      <w:r w:rsidR="003E4CF5">
        <w:rPr>
          <w:lang w:val="en-US"/>
        </w:rPr>
        <w:t xml:space="preserve"> non-literate capability.</w:t>
      </w:r>
      <w:r w:rsidR="00360C33">
        <w:rPr>
          <w:lang w:val="en-US"/>
        </w:rPr>
        <w:t xml:space="preserve"> Recent studies have shown </w:t>
      </w:r>
      <w:r w:rsidR="00B72D18">
        <w:rPr>
          <w:lang w:val="en-US"/>
        </w:rPr>
        <w:t>38%</w:t>
      </w:r>
      <w:r w:rsidR="00360C33">
        <w:rPr>
          <w:lang w:val="en-US"/>
        </w:rPr>
        <w:t xml:space="preserve"> of</w:t>
      </w:r>
      <w:r w:rsidR="00B72D18">
        <w:rPr>
          <w:lang w:val="en-US"/>
        </w:rPr>
        <w:t xml:space="preserve"> sixth forms chose </w:t>
      </w:r>
      <w:r w:rsidR="00883D80">
        <w:rPr>
          <w:lang w:val="en-US"/>
        </w:rPr>
        <w:t xml:space="preserve">grade </w:t>
      </w:r>
      <w:r w:rsidR="00B72D18">
        <w:rPr>
          <w:lang w:val="en-US"/>
        </w:rPr>
        <w:t xml:space="preserve">4 as their minimum requirement, whereas 42% </w:t>
      </w:r>
      <w:r w:rsidR="006B20DF">
        <w:rPr>
          <w:lang w:val="en-US"/>
        </w:rPr>
        <w:t xml:space="preserve">opted for 5 as their benchmark; </w:t>
      </w:r>
      <w:r w:rsidR="00B72D18">
        <w:rPr>
          <w:lang w:val="en-US"/>
        </w:rPr>
        <w:t xml:space="preserve">40% said they were unsure on how to come to a decision based on the new grading scale. Additionally, it was found that 23% </w:t>
      </w:r>
      <w:r w:rsidR="00883D80">
        <w:rPr>
          <w:lang w:val="en-US"/>
        </w:rPr>
        <w:t xml:space="preserve">of employers misunderstood 1 to be </w:t>
      </w:r>
      <w:r w:rsidR="00B72D18">
        <w:rPr>
          <w:lang w:val="en-US"/>
        </w:rPr>
        <w:t>the higher</w:t>
      </w:r>
      <w:r w:rsidR="0048168B">
        <w:rPr>
          <w:lang w:val="en-US"/>
        </w:rPr>
        <w:t xml:space="preserve"> grade</w:t>
      </w:r>
      <w:r w:rsidR="00C9191B">
        <w:rPr>
          <w:lang w:val="en-US"/>
        </w:rPr>
        <w:t>,</w:t>
      </w:r>
      <w:r w:rsidR="0048168B">
        <w:rPr>
          <w:lang w:val="en-US"/>
        </w:rPr>
        <w:t xml:space="preserve"> and 9 as the lowest (UCAS</w:t>
      </w:r>
      <w:r w:rsidR="00B72D18">
        <w:rPr>
          <w:lang w:val="en-US"/>
        </w:rPr>
        <w:t xml:space="preserve">, 2018; </w:t>
      </w:r>
      <w:proofErr w:type="spellStart"/>
      <w:r w:rsidR="00B72D18">
        <w:rPr>
          <w:lang w:val="en-US"/>
        </w:rPr>
        <w:t>Ofqual</w:t>
      </w:r>
      <w:proofErr w:type="spellEnd"/>
      <w:r w:rsidR="00B72D18">
        <w:rPr>
          <w:lang w:val="en-US"/>
        </w:rPr>
        <w:t>, 2015). In the face of uniform accountability for schools, the means by wh</w:t>
      </w:r>
      <w:r w:rsidR="006B20DF">
        <w:rPr>
          <w:lang w:val="en-US"/>
        </w:rPr>
        <w:t>ich to measure pupil progress becomes</w:t>
      </w:r>
      <w:r w:rsidR="00B72D18">
        <w:rPr>
          <w:lang w:val="en-US"/>
        </w:rPr>
        <w:t xml:space="preserve"> unclear</w:t>
      </w:r>
      <w:r w:rsidR="006B20DF">
        <w:rPr>
          <w:lang w:val="en-US"/>
        </w:rPr>
        <w:t xml:space="preserve"> under Gove’s curriculum</w:t>
      </w:r>
      <w:r w:rsidR="00B72D18">
        <w:rPr>
          <w:lang w:val="en-US"/>
        </w:rPr>
        <w:t>; the</w:t>
      </w:r>
      <w:r w:rsidR="003E4CF5">
        <w:rPr>
          <w:lang w:val="en-US"/>
        </w:rPr>
        <w:t xml:space="preserve"> focus on nominal data then, deliberates meaning, as it binds the criteria for success as </w:t>
      </w:r>
      <w:r w:rsidR="00A57094">
        <w:rPr>
          <w:lang w:val="en-US"/>
        </w:rPr>
        <w:t>“</w:t>
      </w:r>
      <w:r w:rsidR="003E4CF5">
        <w:rPr>
          <w:lang w:val="en-US"/>
        </w:rPr>
        <w:t>production targets</w:t>
      </w:r>
      <w:r w:rsidR="00A57094">
        <w:rPr>
          <w:lang w:val="en-US"/>
        </w:rPr>
        <w:t>”</w:t>
      </w:r>
      <w:r w:rsidR="003E4CF5">
        <w:rPr>
          <w:lang w:val="en-US"/>
        </w:rPr>
        <w:t xml:space="preserve"> in which examinees become </w:t>
      </w:r>
      <w:r w:rsidR="00A57094">
        <w:rPr>
          <w:lang w:val="en-US"/>
        </w:rPr>
        <w:t>“</w:t>
      </w:r>
      <w:r w:rsidR="003E4CF5">
        <w:rPr>
          <w:lang w:val="en-US"/>
        </w:rPr>
        <w:t>units of production</w:t>
      </w:r>
      <w:r w:rsidR="00A57094">
        <w:rPr>
          <w:lang w:val="en-US"/>
        </w:rPr>
        <w:t>” (</w:t>
      </w:r>
      <w:proofErr w:type="spellStart"/>
      <w:r w:rsidR="00A57094">
        <w:rPr>
          <w:lang w:val="en-US"/>
        </w:rPr>
        <w:t>Yandell</w:t>
      </w:r>
      <w:proofErr w:type="spellEnd"/>
      <w:r w:rsidR="00A57094">
        <w:rPr>
          <w:lang w:val="en-US"/>
        </w:rPr>
        <w:t>, 2014, p.2)</w:t>
      </w:r>
      <w:r w:rsidR="003E4CF5">
        <w:rPr>
          <w:lang w:val="en-US"/>
        </w:rPr>
        <w:t>.</w:t>
      </w:r>
    </w:p>
    <w:p w14:paraId="699883D0" w14:textId="77777777" w:rsidR="00A47437" w:rsidRDefault="00A47437" w:rsidP="00BE594F">
      <w:pPr>
        <w:spacing w:line="480" w:lineRule="auto"/>
        <w:rPr>
          <w:lang w:val="en-US"/>
        </w:rPr>
      </w:pPr>
    </w:p>
    <w:p w14:paraId="541A34D0" w14:textId="48F27750" w:rsidR="00CD64C0" w:rsidRDefault="001A05B1" w:rsidP="005B336B">
      <w:pPr>
        <w:spacing w:line="480" w:lineRule="auto"/>
        <w:rPr>
          <w:lang w:val="en-US"/>
        </w:rPr>
      </w:pPr>
      <w:r>
        <w:rPr>
          <w:lang w:val="en-US"/>
        </w:rPr>
        <w:t>In contrast</w:t>
      </w:r>
      <w:r w:rsidR="0048168B">
        <w:rPr>
          <w:lang w:val="en-US"/>
        </w:rPr>
        <w:t xml:space="preserve"> to the </w:t>
      </w:r>
      <w:proofErr w:type="spellStart"/>
      <w:r w:rsidR="0048168B">
        <w:rPr>
          <w:lang w:val="en-US"/>
        </w:rPr>
        <w:t>Govian</w:t>
      </w:r>
      <w:proofErr w:type="spellEnd"/>
      <w:r w:rsidR="0048168B">
        <w:rPr>
          <w:lang w:val="en-US"/>
        </w:rPr>
        <w:t xml:space="preserve"> curriculum, </w:t>
      </w:r>
      <w:r>
        <w:rPr>
          <w:lang w:val="en-US"/>
        </w:rPr>
        <w:t xml:space="preserve">that of New </w:t>
      </w:r>
      <w:proofErr w:type="spellStart"/>
      <w:r>
        <w:rPr>
          <w:lang w:val="en-US"/>
        </w:rPr>
        <w:t>Labour’s</w:t>
      </w:r>
      <w:proofErr w:type="spellEnd"/>
      <w:r>
        <w:rPr>
          <w:lang w:val="en-US"/>
        </w:rPr>
        <w:t xml:space="preserve"> between 1999-2007 marked no radical reforms to the structure passed on to them from Conservative system. The </w:t>
      </w:r>
      <w:r>
        <w:rPr>
          <w:lang w:val="en-US"/>
        </w:rPr>
        <w:tab/>
        <w:t>National Curriculum for English touched on an expansive breadth of skills, s</w:t>
      </w:r>
      <w:r w:rsidR="00D75EA3">
        <w:rPr>
          <w:lang w:val="en-US"/>
        </w:rPr>
        <w:t>ubject areas and criterion, but</w:t>
      </w:r>
      <w:r>
        <w:rPr>
          <w:lang w:val="en-US"/>
        </w:rPr>
        <w:t xml:space="preserve"> </w:t>
      </w:r>
      <w:r w:rsidR="00D75EA3">
        <w:rPr>
          <w:lang w:val="en-US"/>
        </w:rPr>
        <w:t>for the targeted purpose of broadening ‘political literacy’, particular</w:t>
      </w:r>
      <w:r w:rsidR="003A57A0">
        <w:rPr>
          <w:lang w:val="en-US"/>
        </w:rPr>
        <w:t>ly for</w:t>
      </w:r>
      <w:r w:rsidR="00D75EA3">
        <w:rPr>
          <w:lang w:val="en-US"/>
        </w:rPr>
        <w:t xml:space="preserve"> “effective participation in public life”</w:t>
      </w:r>
      <w:r w:rsidR="00A71919">
        <w:rPr>
          <w:lang w:val="en-US"/>
        </w:rPr>
        <w:t xml:space="preserve"> (Landrum, 2000, p.24).</w:t>
      </w:r>
      <w:r w:rsidR="00D75EA3">
        <w:rPr>
          <w:lang w:val="en-US"/>
        </w:rPr>
        <w:t xml:space="preserve"> </w:t>
      </w:r>
      <w:r w:rsidR="0062164F">
        <w:rPr>
          <w:lang w:val="en-US"/>
        </w:rPr>
        <w:t>O</w:t>
      </w:r>
      <w:r>
        <w:rPr>
          <w:lang w:val="en-US"/>
        </w:rPr>
        <w:t xml:space="preserve">n the opposite side of the spectrum, </w:t>
      </w:r>
      <w:r w:rsidR="007F06E8">
        <w:rPr>
          <w:lang w:val="en-US"/>
        </w:rPr>
        <w:t>the</w:t>
      </w:r>
      <w:r w:rsidR="0062164F">
        <w:rPr>
          <w:lang w:val="en-US"/>
        </w:rPr>
        <w:t xml:space="preserve"> curriculum </w:t>
      </w:r>
      <w:r w:rsidR="007F06E8">
        <w:rPr>
          <w:lang w:val="en-US"/>
        </w:rPr>
        <w:t xml:space="preserve">of this epoch </w:t>
      </w:r>
      <w:r>
        <w:rPr>
          <w:lang w:val="en-US"/>
        </w:rPr>
        <w:t xml:space="preserve">failed to streamline </w:t>
      </w:r>
      <w:r w:rsidR="0062164F">
        <w:rPr>
          <w:lang w:val="en-US"/>
        </w:rPr>
        <w:t xml:space="preserve">knowledge </w:t>
      </w:r>
      <w:r w:rsidR="0062164F">
        <w:rPr>
          <w:lang w:val="en-US"/>
        </w:rPr>
        <w:lastRenderedPageBreak/>
        <w:t>with learning</w:t>
      </w:r>
      <w:r w:rsidR="006B20DF">
        <w:rPr>
          <w:lang w:val="en-US"/>
        </w:rPr>
        <w:t xml:space="preserve"> as </w:t>
      </w:r>
      <w:r w:rsidR="006B20DF" w:rsidRPr="00380E00">
        <w:rPr>
          <w:lang w:val="en-US"/>
        </w:rPr>
        <w:t>reflected in the gap</w:t>
      </w:r>
      <w:r w:rsidR="006B20DF">
        <w:rPr>
          <w:lang w:val="en-US"/>
        </w:rPr>
        <w:t xml:space="preserve"> in attainment (Jackson et al, 2007)</w:t>
      </w:r>
      <w:r w:rsidR="0062164F">
        <w:rPr>
          <w:lang w:val="en-US"/>
        </w:rPr>
        <w:t>.</w:t>
      </w:r>
      <w:r w:rsidR="00F75202">
        <w:rPr>
          <w:lang w:val="en-US"/>
        </w:rPr>
        <w:t xml:space="preserve"> Although the variation of the English curriculum here (with the a</w:t>
      </w:r>
      <w:r w:rsidR="00C14551">
        <w:rPr>
          <w:lang w:val="en-US"/>
        </w:rPr>
        <w:t xml:space="preserve">ssessed speaking and listening) </w:t>
      </w:r>
      <w:r w:rsidR="00F75202">
        <w:rPr>
          <w:lang w:val="en-US"/>
        </w:rPr>
        <w:t>proved successful in promoting the arts – incorporating an organic balance of knowledge with cultural value - a lack of strict quality assurance</w:t>
      </w:r>
      <w:r w:rsidR="00380E00">
        <w:rPr>
          <w:lang w:val="en-US"/>
        </w:rPr>
        <w:t xml:space="preserve"> in the speaking and listening assessments and marking overall </w:t>
      </w:r>
      <w:r w:rsidR="00F75202">
        <w:rPr>
          <w:lang w:val="en-US"/>
        </w:rPr>
        <w:t xml:space="preserve">meant core knowledge became </w:t>
      </w:r>
      <w:r w:rsidR="00C14551">
        <w:rPr>
          <w:lang w:val="en-US"/>
        </w:rPr>
        <w:t>undermined. In the bigger picture, this particular curriculum succeeded in tackling</w:t>
      </w:r>
      <w:r w:rsidR="0062164F">
        <w:rPr>
          <w:lang w:val="en-US"/>
        </w:rPr>
        <w:t xml:space="preserve"> socio-economic inequalities by widening participation</w:t>
      </w:r>
      <w:r w:rsidR="00C14551">
        <w:rPr>
          <w:lang w:val="en-US"/>
        </w:rPr>
        <w:t>, howev</w:t>
      </w:r>
      <w:r w:rsidR="00962D67">
        <w:rPr>
          <w:lang w:val="en-US"/>
        </w:rPr>
        <w:t>er</w:t>
      </w:r>
      <w:r w:rsidR="00C14551">
        <w:rPr>
          <w:lang w:val="en-US"/>
        </w:rPr>
        <w:t xml:space="preserve"> it </w:t>
      </w:r>
      <w:r w:rsidR="0062164F">
        <w:rPr>
          <w:lang w:val="en-US"/>
        </w:rPr>
        <w:t xml:space="preserve">wasn’t able to </w:t>
      </w:r>
      <w:r w:rsidR="007F06E8">
        <w:rPr>
          <w:lang w:val="en-US"/>
        </w:rPr>
        <w:t>close the gap in attainment for</w:t>
      </w:r>
      <w:r w:rsidR="0062164F">
        <w:rPr>
          <w:lang w:val="en-US"/>
        </w:rPr>
        <w:t xml:space="preserve"> school leavers</w:t>
      </w:r>
      <w:r w:rsidR="007F06E8">
        <w:rPr>
          <w:lang w:val="en-US"/>
        </w:rPr>
        <w:t xml:space="preserve"> aged 16-18 who were still unemployed or outside education</w:t>
      </w:r>
      <w:r w:rsidR="00C14551">
        <w:rPr>
          <w:lang w:val="en-US"/>
        </w:rPr>
        <w:t xml:space="preserve"> as</w:t>
      </w:r>
      <w:r w:rsidR="007F06E8">
        <w:rPr>
          <w:lang w:val="en-US"/>
        </w:rPr>
        <w:t xml:space="preserve"> Lupton and </w:t>
      </w:r>
      <w:proofErr w:type="spellStart"/>
      <w:r w:rsidR="007F06E8" w:rsidRPr="007F06E8">
        <w:t>Obolenskaya</w:t>
      </w:r>
      <w:proofErr w:type="spellEnd"/>
      <w:r w:rsidR="007F06E8">
        <w:t xml:space="preserve"> (2013)</w:t>
      </w:r>
      <w:r w:rsidR="00C14551">
        <w:t xml:space="preserve"> suggest</w:t>
      </w:r>
      <w:r w:rsidR="007F06E8">
        <w:t xml:space="preserve">. </w:t>
      </w:r>
      <w:r w:rsidR="007F06E8">
        <w:rPr>
          <w:lang w:val="en-US"/>
        </w:rPr>
        <w:t>The recess</w:t>
      </w:r>
      <w:r w:rsidR="00962D67">
        <w:rPr>
          <w:lang w:val="en-US"/>
        </w:rPr>
        <w:t xml:space="preserve">ion of 2008 had </w:t>
      </w:r>
      <w:r w:rsidR="00C14551">
        <w:rPr>
          <w:lang w:val="en-US"/>
        </w:rPr>
        <w:t xml:space="preserve">detrimental </w:t>
      </w:r>
      <w:r w:rsidR="00962D67">
        <w:rPr>
          <w:lang w:val="en-US"/>
        </w:rPr>
        <w:t xml:space="preserve">implications </w:t>
      </w:r>
      <w:r w:rsidR="00C14551">
        <w:rPr>
          <w:lang w:val="en-US"/>
        </w:rPr>
        <w:t>for the</w:t>
      </w:r>
      <w:r w:rsidR="00B435A2">
        <w:rPr>
          <w:lang w:val="en-US"/>
        </w:rPr>
        <w:t xml:space="preserve"> </w:t>
      </w:r>
      <w:r w:rsidR="007F06E8">
        <w:rPr>
          <w:lang w:val="en-US"/>
        </w:rPr>
        <w:t xml:space="preserve">New </w:t>
      </w:r>
      <w:proofErr w:type="spellStart"/>
      <w:r w:rsidR="007F06E8">
        <w:rPr>
          <w:lang w:val="en-US"/>
        </w:rPr>
        <w:t>Labour</w:t>
      </w:r>
      <w:proofErr w:type="spellEnd"/>
      <w:r w:rsidR="007F06E8">
        <w:rPr>
          <w:lang w:val="en-US"/>
        </w:rPr>
        <w:t xml:space="preserve"> </w:t>
      </w:r>
      <w:r w:rsidR="00C14551">
        <w:rPr>
          <w:lang w:val="en-US"/>
        </w:rPr>
        <w:t>curriculum</w:t>
      </w:r>
      <w:r w:rsidR="00B435A2">
        <w:rPr>
          <w:lang w:val="en-US"/>
        </w:rPr>
        <w:t xml:space="preserve"> </w:t>
      </w:r>
      <w:r w:rsidR="00C14551">
        <w:rPr>
          <w:lang w:val="en-US"/>
        </w:rPr>
        <w:t>from an ideological standpoint. Despite some of its successes, the crash meant the</w:t>
      </w:r>
      <w:r w:rsidR="007F06E8">
        <w:rPr>
          <w:lang w:val="en-US"/>
        </w:rPr>
        <w:t xml:space="preserve"> heg</w:t>
      </w:r>
      <w:r w:rsidR="00B435A2">
        <w:rPr>
          <w:lang w:val="en-US"/>
        </w:rPr>
        <w:t>emonic subculture of</w:t>
      </w:r>
      <w:r w:rsidR="00CD64C0">
        <w:rPr>
          <w:lang w:val="en-US"/>
        </w:rPr>
        <w:t xml:space="preserve"> education for</w:t>
      </w:r>
      <w:r w:rsidR="00B435A2">
        <w:rPr>
          <w:lang w:val="en-US"/>
        </w:rPr>
        <w:t xml:space="preserve"> </w:t>
      </w:r>
      <w:r w:rsidR="00962D67">
        <w:rPr>
          <w:lang w:val="en-US"/>
        </w:rPr>
        <w:t>‘</w:t>
      </w:r>
      <w:r w:rsidR="007F06E8">
        <w:rPr>
          <w:lang w:val="en-US"/>
        </w:rPr>
        <w:t>deferred gratification</w:t>
      </w:r>
      <w:r w:rsidR="00962D67">
        <w:rPr>
          <w:lang w:val="en-US"/>
        </w:rPr>
        <w:t>’</w:t>
      </w:r>
      <w:r w:rsidR="00C14551">
        <w:rPr>
          <w:lang w:val="en-US"/>
        </w:rPr>
        <w:t xml:space="preserve"> became </w:t>
      </w:r>
      <w:r w:rsidR="00962D67">
        <w:rPr>
          <w:lang w:val="en-US"/>
        </w:rPr>
        <w:t>destabilised amidst the uncertainty of economic policy.</w:t>
      </w:r>
    </w:p>
    <w:p w14:paraId="30280215" w14:textId="77777777" w:rsidR="00CD64C0" w:rsidRDefault="00CD64C0" w:rsidP="005B336B">
      <w:pPr>
        <w:spacing w:line="480" w:lineRule="auto"/>
        <w:rPr>
          <w:lang w:val="en-US"/>
        </w:rPr>
      </w:pPr>
    </w:p>
    <w:p w14:paraId="07FD157B" w14:textId="5A57E2DF" w:rsidR="007F06E8" w:rsidRPr="007F06E8" w:rsidRDefault="007247E9" w:rsidP="005B336B">
      <w:pPr>
        <w:spacing w:line="480" w:lineRule="auto"/>
      </w:pPr>
      <w:r>
        <w:rPr>
          <w:lang w:val="en-US"/>
        </w:rPr>
        <w:t>Post-2010, Gove reappropriated the</w:t>
      </w:r>
      <w:r w:rsidR="00836DA5">
        <w:rPr>
          <w:lang w:val="en-US"/>
        </w:rPr>
        <w:t xml:space="preserve"> idea of ‘knowledge’</w:t>
      </w:r>
      <w:r w:rsidR="00B435A2">
        <w:rPr>
          <w:lang w:val="en-US"/>
        </w:rPr>
        <w:t xml:space="preserve"> as being</w:t>
      </w:r>
      <w:r w:rsidR="00F75202">
        <w:rPr>
          <w:lang w:val="en-US"/>
        </w:rPr>
        <w:t xml:space="preserve"> the end goal in and of itself, however as evidenced throughout</w:t>
      </w:r>
      <w:r w:rsidR="00962D67">
        <w:rPr>
          <w:lang w:val="en-US"/>
        </w:rPr>
        <w:t xml:space="preserve"> this essay</w:t>
      </w:r>
      <w:r w:rsidR="00F75202">
        <w:rPr>
          <w:lang w:val="en-US"/>
        </w:rPr>
        <w:t>, neither system has</w:t>
      </w:r>
      <w:r w:rsidR="00962D67">
        <w:rPr>
          <w:lang w:val="en-US"/>
        </w:rPr>
        <w:t xml:space="preserve"> been able to achieve</w:t>
      </w:r>
      <w:r w:rsidR="00F75202">
        <w:rPr>
          <w:lang w:val="en-US"/>
        </w:rPr>
        <w:t xml:space="preserve"> a rounded and holistic National Curriculum for English. </w:t>
      </w:r>
      <w:r w:rsidR="008A3A68">
        <w:rPr>
          <w:lang w:val="en-US"/>
        </w:rPr>
        <w:t>Too</w:t>
      </w:r>
      <w:r w:rsidR="00962D67">
        <w:rPr>
          <w:lang w:val="en-US"/>
        </w:rPr>
        <w:t xml:space="preserve"> binarily invested in</w:t>
      </w:r>
      <w:r w:rsidR="008A3A68">
        <w:rPr>
          <w:lang w:val="en-US"/>
        </w:rPr>
        <w:t xml:space="preserve"> either</w:t>
      </w:r>
      <w:r w:rsidR="00962D67">
        <w:rPr>
          <w:lang w:val="en-US"/>
        </w:rPr>
        <w:t xml:space="preserve"> cultural value</w:t>
      </w:r>
      <w:r w:rsidR="00F75202">
        <w:rPr>
          <w:lang w:val="en-US"/>
        </w:rPr>
        <w:t xml:space="preserve"> or disciplinary knowledge</w:t>
      </w:r>
      <w:r w:rsidR="00836DA5">
        <w:rPr>
          <w:lang w:val="en-US"/>
        </w:rPr>
        <w:t xml:space="preserve"> on either side of the scale</w:t>
      </w:r>
      <w:r w:rsidR="00962D67">
        <w:rPr>
          <w:lang w:val="en-US"/>
        </w:rPr>
        <w:t>,</w:t>
      </w:r>
      <w:r w:rsidR="008A3A68">
        <w:rPr>
          <w:lang w:val="en-US"/>
        </w:rPr>
        <w:t xml:space="preserve"> </w:t>
      </w:r>
      <w:r w:rsidR="008A3A68" w:rsidRPr="008A3A68">
        <w:t>Chatzifotiou</w:t>
      </w:r>
      <w:r w:rsidR="008A3A68">
        <w:t xml:space="preserve"> (2002)</w:t>
      </w:r>
      <w:r w:rsidR="008A3A68" w:rsidRPr="008A3A68">
        <w:rPr>
          <w:lang w:val="en-US"/>
        </w:rPr>
        <w:t xml:space="preserve"> </w:t>
      </w:r>
      <w:r w:rsidR="008A3A68">
        <w:rPr>
          <w:lang w:val="en-US"/>
        </w:rPr>
        <w:t>argues</w:t>
      </w:r>
      <w:r w:rsidR="00962D67">
        <w:rPr>
          <w:lang w:val="en-US"/>
        </w:rPr>
        <w:t xml:space="preserve"> </w:t>
      </w:r>
      <w:r w:rsidR="008A3A68">
        <w:rPr>
          <w:lang w:val="en-US"/>
        </w:rPr>
        <w:t xml:space="preserve">that </w:t>
      </w:r>
      <w:r w:rsidR="00962D67">
        <w:rPr>
          <w:lang w:val="en-US"/>
        </w:rPr>
        <w:t>both</w:t>
      </w:r>
      <w:r w:rsidR="008A3A68">
        <w:rPr>
          <w:lang w:val="en-US"/>
        </w:rPr>
        <w:t xml:space="preserve"> curriculums fail to meet </w:t>
      </w:r>
      <w:r w:rsidR="00962D67">
        <w:rPr>
          <w:lang w:val="en-US"/>
        </w:rPr>
        <w:t>between statutor</w:t>
      </w:r>
      <w:r w:rsidR="008A3A68">
        <w:rPr>
          <w:lang w:val="en-US"/>
        </w:rPr>
        <w:t xml:space="preserve">y and non-statutory </w:t>
      </w:r>
      <w:r w:rsidR="008F2998">
        <w:rPr>
          <w:lang w:val="en-US"/>
        </w:rPr>
        <w:t>guidelines in order to provide a</w:t>
      </w:r>
      <w:r w:rsidR="008A3A68">
        <w:rPr>
          <w:lang w:val="en-US"/>
        </w:rPr>
        <w:t xml:space="preserve"> sustainable development in education.</w:t>
      </w:r>
    </w:p>
    <w:p w14:paraId="6AA5B95C" w14:textId="77777777" w:rsidR="00B30A4E" w:rsidRDefault="00B30A4E" w:rsidP="00B30A4E">
      <w:pPr>
        <w:rPr>
          <w:lang w:val="en-US"/>
        </w:rPr>
      </w:pPr>
    </w:p>
    <w:p w14:paraId="18131036" w14:textId="2E619C12" w:rsidR="0094087B" w:rsidRDefault="004C0935" w:rsidP="00B762C2">
      <w:pPr>
        <w:spacing w:line="480" w:lineRule="auto"/>
        <w:rPr>
          <w:b/>
          <w:u w:val="single"/>
          <w:lang w:val="en-US"/>
        </w:rPr>
      </w:pPr>
      <w:r>
        <w:rPr>
          <w:b/>
          <w:u w:val="single"/>
          <w:lang w:val="en-US"/>
        </w:rPr>
        <w:t>Reconstructing the</w:t>
      </w:r>
      <w:r w:rsidR="00796BF5">
        <w:rPr>
          <w:b/>
          <w:u w:val="single"/>
          <w:lang w:val="en-US"/>
        </w:rPr>
        <w:t xml:space="preserve"> c</w:t>
      </w:r>
      <w:r w:rsidR="006C0ADA" w:rsidRPr="006C0ADA">
        <w:rPr>
          <w:b/>
          <w:u w:val="single"/>
          <w:lang w:val="en-US"/>
        </w:rPr>
        <w:t>urriculum</w:t>
      </w:r>
    </w:p>
    <w:p w14:paraId="04EDC7DA" w14:textId="77777777" w:rsidR="002E24AA" w:rsidRPr="0094087B" w:rsidRDefault="002E24AA" w:rsidP="00B762C2">
      <w:pPr>
        <w:spacing w:line="480" w:lineRule="auto"/>
        <w:rPr>
          <w:b/>
          <w:u w:val="single"/>
          <w:lang w:val="en-US"/>
        </w:rPr>
      </w:pPr>
    </w:p>
    <w:p w14:paraId="14B7305D" w14:textId="69540793" w:rsidR="005878E1" w:rsidRPr="005878E1" w:rsidRDefault="00630AD1" w:rsidP="00B762C2">
      <w:pPr>
        <w:spacing w:line="480" w:lineRule="auto"/>
        <w:rPr>
          <w:i/>
          <w:u w:val="single"/>
          <w:lang w:val="en-US"/>
        </w:rPr>
      </w:pPr>
      <w:r>
        <w:rPr>
          <w:i/>
          <w:u w:val="single"/>
          <w:lang w:val="en-US"/>
        </w:rPr>
        <w:t xml:space="preserve">Theorizing </w:t>
      </w:r>
      <w:r w:rsidR="009A3330">
        <w:rPr>
          <w:i/>
          <w:u w:val="single"/>
          <w:lang w:val="en-US"/>
        </w:rPr>
        <w:t>commentary</w:t>
      </w:r>
    </w:p>
    <w:p w14:paraId="4CEE5A05" w14:textId="0EB73E97" w:rsidR="00E10F9B" w:rsidRDefault="009A3330" w:rsidP="00C34447">
      <w:pPr>
        <w:spacing w:line="480" w:lineRule="auto"/>
      </w:pPr>
      <w:r>
        <w:rPr>
          <w:lang w:val="en-US"/>
        </w:rPr>
        <w:t xml:space="preserve">Whilst </w:t>
      </w:r>
      <w:proofErr w:type="spellStart"/>
      <w:r>
        <w:rPr>
          <w:lang w:val="en-US"/>
        </w:rPr>
        <w:t>Humes</w:t>
      </w:r>
      <w:proofErr w:type="spellEnd"/>
      <w:r>
        <w:rPr>
          <w:lang w:val="en-US"/>
        </w:rPr>
        <w:t xml:space="preserve"> (2013, p.3) points to provision as a “key indicator of national identity”, it is important to consider how education can reflect national interests of the country it belongs to. A major point of success for the Scottis</w:t>
      </w:r>
      <w:r w:rsidR="00C34447">
        <w:rPr>
          <w:lang w:val="en-US"/>
        </w:rPr>
        <w:t>h Curriculum for Excellence for instance, is its ability to cater for “</w:t>
      </w:r>
      <w:r w:rsidR="00C34447" w:rsidRPr="00C34447">
        <w:t>successful learner, the confident individual, the responsible citizen and the effective contributor</w:t>
      </w:r>
      <w:r w:rsidR="00C34447">
        <w:t xml:space="preserve">” (Priestley and </w:t>
      </w:r>
      <w:proofErr w:type="spellStart"/>
      <w:r w:rsidR="00C34447">
        <w:t>Biesta</w:t>
      </w:r>
      <w:proofErr w:type="spellEnd"/>
      <w:r w:rsidR="00C34447">
        <w:t>, 2013, p.1)</w:t>
      </w:r>
      <w:r w:rsidR="00C34447" w:rsidRPr="00C34447">
        <w:t>.</w:t>
      </w:r>
      <w:r w:rsidR="00C34447">
        <w:t xml:space="preserve"> </w:t>
      </w:r>
      <w:r w:rsidR="00E32CFF">
        <w:t xml:space="preserve">Reminiscent of the etymological Greek notion of </w:t>
      </w:r>
      <w:proofErr w:type="spellStart"/>
      <w:r w:rsidR="00E32CFF">
        <w:t>paideia</w:t>
      </w:r>
      <w:proofErr w:type="spellEnd"/>
      <w:r w:rsidR="00E32CFF">
        <w:t xml:space="preserve"> (cultivation of virtue), t</w:t>
      </w:r>
      <w:r w:rsidR="00C34447">
        <w:t xml:space="preserve">his evokes a multifaceted approach to building a curriculum as it takes into account the role of a diverse learning group as opposed to a singular approach based on a key principle. </w:t>
      </w:r>
      <w:r w:rsidR="00E32CFF">
        <w:t>It</w:t>
      </w:r>
      <w:r w:rsidR="00C34447">
        <w:t xml:space="preserve"> is able to take account of the hidden </w:t>
      </w:r>
      <w:r w:rsidR="00C34447">
        <w:lastRenderedPageBreak/>
        <w:t>curriculum and adopt components of structuralist and relativis</w:t>
      </w:r>
      <w:r w:rsidR="00E10F9B">
        <w:t xml:space="preserve">t policy in different contexts and thus advocates the view that the “purposes of </w:t>
      </w:r>
      <w:r w:rsidR="00E10F9B" w:rsidRPr="00E10F9B">
        <w:t>education are no longer articulated in terms of what students should learn but in te</w:t>
      </w:r>
      <w:r w:rsidR="00E10F9B">
        <w:t>rms of what they should become” (</w:t>
      </w:r>
      <w:proofErr w:type="spellStart"/>
      <w:r w:rsidR="00E10F9B">
        <w:t>Priesley</w:t>
      </w:r>
      <w:proofErr w:type="spellEnd"/>
      <w:r w:rsidR="00E10F9B">
        <w:t xml:space="preserve"> and </w:t>
      </w:r>
      <w:proofErr w:type="spellStart"/>
      <w:r w:rsidR="00E10F9B">
        <w:t>Biesta</w:t>
      </w:r>
      <w:proofErr w:type="spellEnd"/>
      <w:r w:rsidR="00E10F9B">
        <w:t xml:space="preserve">, p.2). </w:t>
      </w:r>
      <w:r w:rsidR="00E32CFF">
        <w:t xml:space="preserve">It gives </w:t>
      </w:r>
      <w:r w:rsidR="00641C8B">
        <w:t xml:space="preserve">greater </w:t>
      </w:r>
      <w:r w:rsidR="00E32CFF">
        <w:t>priority to a student-centred position,</w:t>
      </w:r>
      <w:r w:rsidR="00FF7B14">
        <w:t xml:space="preserve"> </w:t>
      </w:r>
      <w:r w:rsidR="00E32CFF">
        <w:t>prioritising</w:t>
      </w:r>
      <w:r w:rsidR="00E10F9B">
        <w:t xml:space="preserve"> the norms and values that a curriculum should entail in its education.</w:t>
      </w:r>
    </w:p>
    <w:p w14:paraId="250A17AF" w14:textId="77777777" w:rsidR="00E32CFF" w:rsidRDefault="00E32CFF" w:rsidP="00C34447">
      <w:pPr>
        <w:spacing w:line="480" w:lineRule="auto"/>
      </w:pPr>
    </w:p>
    <w:p w14:paraId="1F0BD32E" w14:textId="056A6D2C" w:rsidR="00E10F9B" w:rsidRDefault="00FF7B14" w:rsidP="00C34447">
      <w:pPr>
        <w:spacing w:line="480" w:lineRule="auto"/>
      </w:pPr>
      <w:r>
        <w:t>Althou</w:t>
      </w:r>
      <w:r w:rsidR="000266E2">
        <w:t>gh it</w:t>
      </w:r>
      <w:r w:rsidR="00E32CFF">
        <w:t xml:space="preserve"> takes</w:t>
      </w:r>
      <w:r>
        <w:t xml:space="preserve"> into account a more holistic approach, a</w:t>
      </w:r>
      <w:r w:rsidR="00E10F9B">
        <w:t>n absolu</w:t>
      </w:r>
      <w:r>
        <w:t>tist stance on the above position makes it unreasonable to assume uniformity. What</w:t>
      </w:r>
      <w:r w:rsidRPr="00FF7B14">
        <w:t xml:space="preserve"> </w:t>
      </w:r>
      <w:r>
        <w:t>defines</w:t>
      </w:r>
      <w:r w:rsidRPr="00FF7B14">
        <w:t xml:space="preserve"> a </w:t>
      </w:r>
      <w:r w:rsidR="007D2DB8">
        <w:t>‘</w:t>
      </w:r>
      <w:r w:rsidRPr="00FF7B14">
        <w:t>successful life</w:t>
      </w:r>
      <w:r w:rsidR="007D2DB8">
        <w:t>’</w:t>
      </w:r>
      <w:r w:rsidRPr="00FF7B14">
        <w:t xml:space="preserve"> or a </w:t>
      </w:r>
      <w:r w:rsidR="007D2DB8">
        <w:t>‘</w:t>
      </w:r>
      <w:r w:rsidRPr="00FF7B14">
        <w:t>functioning society</w:t>
      </w:r>
      <w:r w:rsidR="007D2DB8">
        <w:t>’</w:t>
      </w:r>
      <w:r w:rsidRPr="00FF7B14">
        <w:t xml:space="preserve"> is </w:t>
      </w:r>
      <w:r>
        <w:t xml:space="preserve">not objectively </w:t>
      </w:r>
      <w:r w:rsidR="007D2DB8">
        <w:t>measurable,</w:t>
      </w:r>
      <w:r>
        <w:t xml:space="preserve"> as it becomes a</w:t>
      </w:r>
      <w:r w:rsidR="00641C8B">
        <w:t xml:space="preserve"> normative and ambiguous</w:t>
      </w:r>
      <w:r w:rsidR="007D2DB8">
        <w:t xml:space="preserve"> judgement within the </w:t>
      </w:r>
      <w:r w:rsidR="00E32CFF">
        <w:t xml:space="preserve">wider </w:t>
      </w:r>
      <w:r w:rsidR="007D2DB8">
        <w:t>democratic sphere.</w:t>
      </w:r>
      <w:r w:rsidR="00E32CFF">
        <w:t xml:space="preserve"> Besides this, an unintended effect of such a position results in shifting the learner (as the academic repository) to being “the intended </w:t>
      </w:r>
      <w:r w:rsidR="00E32CFF" w:rsidRPr="00E32CFF">
        <w:t>outcome of education</w:t>
      </w:r>
      <w:r w:rsidR="00E32CFF">
        <w:t>” (</w:t>
      </w:r>
      <w:proofErr w:type="spellStart"/>
      <w:r w:rsidR="00E32CFF">
        <w:t>Priesley</w:t>
      </w:r>
      <w:proofErr w:type="spellEnd"/>
      <w:r w:rsidR="00E32CFF">
        <w:t xml:space="preserve"> and </w:t>
      </w:r>
      <w:proofErr w:type="spellStart"/>
      <w:r w:rsidR="00E32CFF">
        <w:t>Biesta</w:t>
      </w:r>
      <w:proofErr w:type="spellEnd"/>
      <w:r w:rsidR="00E32CFF">
        <w:t>, p.10), paradoxically obstructing the very agency it is meant to protect.</w:t>
      </w:r>
      <w:r w:rsidR="0075611D">
        <w:t xml:space="preserve"> </w:t>
      </w:r>
    </w:p>
    <w:p w14:paraId="1699D699" w14:textId="77777777" w:rsidR="0055661B" w:rsidRDefault="0055661B" w:rsidP="00C34447">
      <w:pPr>
        <w:spacing w:line="480" w:lineRule="auto"/>
      </w:pPr>
    </w:p>
    <w:p w14:paraId="7B5BFC16" w14:textId="5DF920C6" w:rsidR="00497DAF" w:rsidRPr="00C34447" w:rsidRDefault="00B762C2" w:rsidP="00C34447">
      <w:pPr>
        <w:spacing w:line="480" w:lineRule="auto"/>
      </w:pPr>
      <w:r>
        <w:rPr>
          <w:lang w:val="en-US"/>
        </w:rPr>
        <w:t xml:space="preserve">Greenwald et al </w:t>
      </w:r>
      <w:r w:rsidR="00353F3A">
        <w:rPr>
          <w:lang w:val="en-US"/>
        </w:rPr>
        <w:t xml:space="preserve">(1975, p.183) </w:t>
      </w:r>
      <w:r>
        <w:rPr>
          <w:lang w:val="en-US"/>
        </w:rPr>
        <w:t>advocate that the driving philos</w:t>
      </w:r>
      <w:r w:rsidR="00E25E96">
        <w:rPr>
          <w:lang w:val="en-US"/>
        </w:rPr>
        <w:t>ophies behind reconstructing a</w:t>
      </w:r>
      <w:r>
        <w:rPr>
          <w:lang w:val="en-US"/>
        </w:rPr>
        <w:t xml:space="preserve"> curriculum should revolve around “what kind of objectives does this have for education [and] how are these objectives</w:t>
      </w:r>
      <w:r w:rsidR="00353F3A">
        <w:rPr>
          <w:lang w:val="en-US"/>
        </w:rPr>
        <w:t xml:space="preserve"> related to each other”. Contextualising</w:t>
      </w:r>
      <w:r w:rsidR="00E25E96">
        <w:rPr>
          <w:lang w:val="en-US"/>
        </w:rPr>
        <w:t xml:space="preserve"> this with</w:t>
      </w:r>
      <w:r w:rsidR="00353F3A">
        <w:rPr>
          <w:lang w:val="en-US"/>
        </w:rPr>
        <w:t xml:space="preserve"> educational policy and its place within </w:t>
      </w:r>
      <w:r w:rsidR="002A4766">
        <w:rPr>
          <w:lang w:val="en-US"/>
        </w:rPr>
        <w:t xml:space="preserve">a </w:t>
      </w:r>
      <w:r w:rsidR="00353F3A">
        <w:rPr>
          <w:lang w:val="en-US"/>
        </w:rPr>
        <w:t xml:space="preserve">democratic society then, </w:t>
      </w:r>
      <w:r w:rsidR="00FE53A2">
        <w:rPr>
          <w:lang w:val="en-US"/>
        </w:rPr>
        <w:t xml:space="preserve">it </w:t>
      </w:r>
      <w:r w:rsidR="00353F3A">
        <w:rPr>
          <w:lang w:val="en-US"/>
        </w:rPr>
        <w:t xml:space="preserve">implies that </w:t>
      </w:r>
      <w:r w:rsidR="00353F3A" w:rsidRPr="00353F3A">
        <w:rPr>
          <w:lang w:val="en-US"/>
        </w:rPr>
        <w:t>what schools</w:t>
      </w:r>
      <w:r w:rsidR="00353F3A">
        <w:rPr>
          <w:lang w:val="en-US"/>
        </w:rPr>
        <w:t xml:space="preserve"> </w:t>
      </w:r>
      <w:r w:rsidR="00353F3A" w:rsidRPr="00353F3A">
        <w:rPr>
          <w:lang w:val="en-US"/>
        </w:rPr>
        <w:t xml:space="preserve">should be aiming at is </w:t>
      </w:r>
      <w:r w:rsidR="00353F3A">
        <w:rPr>
          <w:lang w:val="en-US"/>
        </w:rPr>
        <w:t xml:space="preserve">mutually exclusive </w:t>
      </w:r>
      <w:r w:rsidR="002A4766">
        <w:rPr>
          <w:lang w:val="en-US"/>
        </w:rPr>
        <w:t>to</w:t>
      </w:r>
      <w:r w:rsidR="00353F3A" w:rsidRPr="00353F3A">
        <w:rPr>
          <w:lang w:val="en-US"/>
        </w:rPr>
        <w:t xml:space="preserve"> the </w:t>
      </w:r>
      <w:r w:rsidR="00353F3A">
        <w:rPr>
          <w:lang w:val="en-US"/>
        </w:rPr>
        <w:t>“</w:t>
      </w:r>
      <w:r w:rsidR="00353F3A" w:rsidRPr="00353F3A">
        <w:rPr>
          <w:lang w:val="en-US"/>
        </w:rPr>
        <w:t>futur</w:t>
      </w:r>
      <w:r w:rsidR="00353F3A">
        <w:rPr>
          <w:lang w:val="en-US"/>
        </w:rPr>
        <w:t xml:space="preserve">e shape of the whole society in </w:t>
      </w:r>
      <w:r w:rsidR="00353F3A" w:rsidRPr="00353F3A">
        <w:rPr>
          <w:lang w:val="en-US"/>
        </w:rPr>
        <w:t>which the schools operate</w:t>
      </w:r>
      <w:r w:rsidR="00E25E96">
        <w:rPr>
          <w:lang w:val="en-US"/>
        </w:rPr>
        <w:t xml:space="preserve">” as </w:t>
      </w:r>
      <w:proofErr w:type="spellStart"/>
      <w:r w:rsidR="00E25E96">
        <w:rPr>
          <w:lang w:val="en-US"/>
        </w:rPr>
        <w:t>Whyse</w:t>
      </w:r>
      <w:proofErr w:type="spellEnd"/>
      <w:r w:rsidR="00E25E96">
        <w:rPr>
          <w:lang w:val="en-US"/>
        </w:rPr>
        <w:t xml:space="preserve"> et al (2015) hold.</w:t>
      </w:r>
      <w:r w:rsidR="00A85DE4">
        <w:rPr>
          <w:lang w:val="en-US"/>
        </w:rPr>
        <w:t xml:space="preserve"> </w:t>
      </w:r>
    </w:p>
    <w:p w14:paraId="6498F895" w14:textId="77777777" w:rsidR="001142D5" w:rsidRDefault="001142D5" w:rsidP="00353F3A">
      <w:pPr>
        <w:spacing w:line="480" w:lineRule="auto"/>
        <w:rPr>
          <w:i/>
          <w:u w:val="single"/>
          <w:lang w:val="en-US"/>
        </w:rPr>
      </w:pPr>
    </w:p>
    <w:p w14:paraId="2156D3AF" w14:textId="57FECA05" w:rsidR="003626FC" w:rsidRPr="001142D5" w:rsidRDefault="001142D5" w:rsidP="00353F3A">
      <w:pPr>
        <w:spacing w:line="480" w:lineRule="auto"/>
        <w:rPr>
          <w:i/>
          <w:u w:val="single"/>
          <w:lang w:val="en-US"/>
        </w:rPr>
      </w:pPr>
      <w:r w:rsidRPr="005878E1">
        <w:rPr>
          <w:i/>
          <w:u w:val="single"/>
          <w:lang w:val="en-US"/>
        </w:rPr>
        <w:t>Commentary</w:t>
      </w:r>
    </w:p>
    <w:p w14:paraId="391A8A8E" w14:textId="1D1A5A4B" w:rsidR="006432AD" w:rsidRPr="006432AD" w:rsidRDefault="00497DAF" w:rsidP="006432AD">
      <w:pPr>
        <w:spacing w:line="480" w:lineRule="auto"/>
      </w:pPr>
      <w:r>
        <w:rPr>
          <w:lang w:val="en-US"/>
        </w:rPr>
        <w:t>Having considered the inextricable link between subject knowledge and the sociology of knowledge in the curriculum</w:t>
      </w:r>
      <w:r w:rsidR="00CC1A7A">
        <w:rPr>
          <w:lang w:val="en-US"/>
        </w:rPr>
        <w:t xml:space="preserve"> as malleable (Merton, 1973), the adaptation of my</w:t>
      </w:r>
      <w:r>
        <w:rPr>
          <w:lang w:val="en-US"/>
        </w:rPr>
        <w:t xml:space="preserve"> curriculum</w:t>
      </w:r>
      <w:r w:rsidR="00A103CC">
        <w:rPr>
          <w:lang w:val="en-US"/>
        </w:rPr>
        <w:t xml:space="preserve"> (A</w:t>
      </w:r>
      <w:r w:rsidR="00CC1A7A">
        <w:rPr>
          <w:lang w:val="en-US"/>
        </w:rPr>
        <w:t>nnex 1)</w:t>
      </w:r>
      <w:r>
        <w:rPr>
          <w:lang w:val="en-US"/>
        </w:rPr>
        <w:t xml:space="preserve"> proposes</w:t>
      </w:r>
      <w:r w:rsidR="00CC1A7A">
        <w:rPr>
          <w:lang w:val="en-US"/>
        </w:rPr>
        <w:t xml:space="preserve"> to </w:t>
      </w:r>
      <w:r w:rsidR="00CC1A7A" w:rsidRPr="00CC1A7A">
        <w:t xml:space="preserve">move </w:t>
      </w:r>
      <w:r w:rsidR="003626FC">
        <w:t>“</w:t>
      </w:r>
      <w:r w:rsidR="00CC1A7A" w:rsidRPr="00CC1A7A">
        <w:t xml:space="preserve">beyond the either/or polarity of traditionalism and constructivism </w:t>
      </w:r>
      <w:r w:rsidR="00CC1A7A">
        <w:t>[by] combining</w:t>
      </w:r>
      <w:r w:rsidR="00CC1A7A" w:rsidRPr="00CC1A7A">
        <w:t xml:space="preserve"> them</w:t>
      </w:r>
      <w:r w:rsidR="003626FC">
        <w:t>”</w:t>
      </w:r>
      <w:r w:rsidR="00CC1A7A">
        <w:t xml:space="preserve"> (</w:t>
      </w:r>
      <w:proofErr w:type="spellStart"/>
      <w:r w:rsidR="00CC1A7A">
        <w:t>Whyse</w:t>
      </w:r>
      <w:proofErr w:type="spellEnd"/>
      <w:r w:rsidR="00CC1A7A">
        <w:t xml:space="preserve"> et al, p.103)</w:t>
      </w:r>
      <w:r w:rsidR="00CC1A7A" w:rsidRPr="00CC1A7A">
        <w:t>.</w:t>
      </w:r>
      <w:r w:rsidR="00936DE1">
        <w:t xml:space="preserve"> It utilises the 2013 curriculum as a framework, reverting some elements back to the English curriculum of 2007, </w:t>
      </w:r>
      <w:r w:rsidR="00A83738">
        <w:t xml:space="preserve">but also </w:t>
      </w:r>
      <w:r w:rsidR="00936DE1">
        <w:t>adding in some new guidelines. Thi</w:t>
      </w:r>
      <w:r w:rsidR="00A83738">
        <w:t xml:space="preserve">s is to imbue a good balance of </w:t>
      </w:r>
      <w:r w:rsidR="005C0859">
        <w:t>‘</w:t>
      </w:r>
      <w:r w:rsidR="00A83738">
        <w:t>conceptual</w:t>
      </w:r>
      <w:r w:rsidR="005C0859">
        <w:t>’</w:t>
      </w:r>
      <w:r w:rsidR="00A83738">
        <w:t xml:space="preserve"> </w:t>
      </w:r>
      <w:r w:rsidR="005C0859">
        <w:t>knowledge</w:t>
      </w:r>
      <w:r w:rsidR="00A83738">
        <w:t xml:space="preserve"> as well as </w:t>
      </w:r>
      <w:r w:rsidR="005C0859">
        <w:t>‘</w:t>
      </w:r>
      <w:r w:rsidR="00A83738">
        <w:t>procedural</w:t>
      </w:r>
      <w:r w:rsidR="005C0859">
        <w:t>’</w:t>
      </w:r>
      <w:r w:rsidR="00A83738">
        <w:t xml:space="preserve"> knowledge in an ideal curriculum (</w:t>
      </w:r>
      <w:r w:rsidR="00F43C5E">
        <w:t>Winch, 2012</w:t>
      </w:r>
      <w:r w:rsidR="002A12BC">
        <w:t>)</w:t>
      </w:r>
      <w:r w:rsidR="00A83738">
        <w:t xml:space="preserve"> – i.e. </w:t>
      </w:r>
      <w:r w:rsidR="00A83738">
        <w:lastRenderedPageBreak/>
        <w:t>preparing students for life as a citizen in modern Britian. For example</w:t>
      </w:r>
      <w:r w:rsidR="00020D25">
        <w:t>, its aims of study</w:t>
      </w:r>
      <w:r w:rsidR="006432AD">
        <w:t xml:space="preserve"> </w:t>
      </w:r>
      <w:r w:rsidR="00A83738">
        <w:t>ameliora</w:t>
      </w:r>
      <w:r w:rsidR="005C0859">
        <w:t>tes the knowledge-</w:t>
      </w:r>
      <w:r w:rsidR="00A83738">
        <w:t>rich expectations from the 2013 curriculum; including the promotion of “</w:t>
      </w:r>
      <w:r w:rsidR="006432AD" w:rsidRPr="006432AD">
        <w:rPr>
          <w:lang w:val="en-US"/>
        </w:rPr>
        <w:t>high standards of</w:t>
      </w:r>
    </w:p>
    <w:p w14:paraId="5BA4A68D" w14:textId="5FD29F96" w:rsidR="00F43C5E" w:rsidRDefault="006432AD" w:rsidP="00F43C5E">
      <w:pPr>
        <w:spacing w:line="480" w:lineRule="auto"/>
      </w:pPr>
      <w:proofErr w:type="gramStart"/>
      <w:r w:rsidRPr="006432AD">
        <w:rPr>
          <w:lang w:val="en-US"/>
        </w:rPr>
        <w:t>language</w:t>
      </w:r>
      <w:proofErr w:type="gramEnd"/>
      <w:r w:rsidRPr="006432AD">
        <w:rPr>
          <w:lang w:val="en-US"/>
        </w:rPr>
        <w:t xml:space="preserve"> and literacy by equipping pupils with a strong command of the spoken and</w:t>
      </w:r>
      <w:r>
        <w:t xml:space="preserve"> </w:t>
      </w:r>
      <w:r w:rsidRPr="006432AD">
        <w:rPr>
          <w:lang w:val="en-US"/>
        </w:rPr>
        <w:t>written word</w:t>
      </w:r>
      <w:r>
        <w:rPr>
          <w:lang w:val="en-US"/>
        </w:rPr>
        <w:t xml:space="preserve">”, but </w:t>
      </w:r>
      <w:r w:rsidR="005C0859">
        <w:rPr>
          <w:lang w:val="en-US"/>
        </w:rPr>
        <w:t>reverting back to a</w:t>
      </w:r>
      <w:r>
        <w:rPr>
          <w:lang w:val="en-US"/>
        </w:rPr>
        <w:t xml:space="preserve"> focus on the world literary canon as well as</w:t>
      </w:r>
      <w:r w:rsidR="00630AD1">
        <w:rPr>
          <w:lang w:val="en-US"/>
        </w:rPr>
        <w:t xml:space="preserve"> B</w:t>
      </w:r>
      <w:r w:rsidR="00B37544">
        <w:rPr>
          <w:lang w:val="en-US"/>
        </w:rPr>
        <w:t xml:space="preserve">ritish, </w:t>
      </w:r>
      <w:r w:rsidR="00630AD1">
        <w:rPr>
          <w:lang w:val="en-US"/>
        </w:rPr>
        <w:t>and forefronting i</w:t>
      </w:r>
      <w:r>
        <w:rPr>
          <w:lang w:val="en-US"/>
        </w:rPr>
        <w:t>nterpersonal communication, perceptive enquiry and formal/standard register (Annex 1b)</w:t>
      </w:r>
      <w:r w:rsidR="00630AD1">
        <w:rPr>
          <w:lang w:val="en-US"/>
        </w:rPr>
        <w:t xml:space="preserve"> as statutory criteria</w:t>
      </w:r>
      <w:r>
        <w:rPr>
          <w:lang w:val="en-US"/>
        </w:rPr>
        <w:t>.</w:t>
      </w:r>
      <w:r w:rsidR="00020D25">
        <w:rPr>
          <w:lang w:val="en-US"/>
        </w:rPr>
        <w:t xml:space="preserve"> </w:t>
      </w:r>
      <w:r w:rsidR="00F43C5E">
        <w:rPr>
          <w:lang w:val="en-US"/>
        </w:rPr>
        <w:t>Overarchingly, the writing/reading testing skills enable ‘</w:t>
      </w:r>
      <w:r w:rsidR="00F43C5E" w:rsidRPr="00F43C5E">
        <w:t>inferential know how</w:t>
      </w:r>
      <w:r w:rsidR="00F43C5E">
        <w:t>’, whilst the verbal/oracy testing skill supports ‘</w:t>
      </w:r>
      <w:r w:rsidR="00F43C5E" w:rsidRPr="00F43C5E">
        <w:t>procedural know how</w:t>
      </w:r>
      <w:r w:rsidR="00F43C5E">
        <w:t>’ (Winch, 2010).</w:t>
      </w:r>
      <w:r w:rsidR="00D028A1">
        <w:t xml:space="preserve"> Together, these encourage students to be ‘conducive members of society’ </w:t>
      </w:r>
      <w:r w:rsidR="00630AD1">
        <w:t>whilst stretching and challenging them.</w:t>
      </w:r>
      <w:r w:rsidR="00B13BDB">
        <w:t xml:space="preserve"> Likewise, a reversion back to world literature, but this time in addition to </w:t>
      </w:r>
      <w:r w:rsidR="00352B4D">
        <w:t>a compulsory study of a Shakespearean play is intended to create unanimity</w:t>
      </w:r>
      <w:r w:rsidR="00C96327">
        <w:t xml:space="preserve"> and denormalise the current</w:t>
      </w:r>
      <w:r w:rsidR="00C223EC">
        <w:t xml:space="preserve"> predominance on pre-20</w:t>
      </w:r>
      <w:r w:rsidR="00C223EC" w:rsidRPr="00C223EC">
        <w:rPr>
          <w:vertAlign w:val="superscript"/>
        </w:rPr>
        <w:t>th</w:t>
      </w:r>
      <w:r w:rsidR="00C223EC">
        <w:t xml:space="preserve"> century Literature</w:t>
      </w:r>
      <w:r w:rsidR="00352B4D">
        <w:t>. There is a specific focus of British litera</w:t>
      </w:r>
      <w:r w:rsidR="008C3A6E">
        <w:t>ry heritage, but this move is so students are able</w:t>
      </w:r>
      <w:r w:rsidR="00352B4D">
        <w:t xml:space="preserve"> </w:t>
      </w:r>
      <w:r w:rsidR="00425B51">
        <w:t xml:space="preserve">to </w:t>
      </w:r>
      <w:r w:rsidR="00352B4D">
        <w:t xml:space="preserve">appreciate Literature </w:t>
      </w:r>
      <w:r w:rsidR="008C3A6E">
        <w:t>in its truer</w:t>
      </w:r>
      <w:r w:rsidR="00352B4D">
        <w:t xml:space="preserve"> form; not as monolithically Br</w:t>
      </w:r>
      <w:r w:rsidR="008C3A6E">
        <w:t>itish, but its</w:t>
      </w:r>
      <w:r w:rsidR="00352B4D">
        <w:t xml:space="preserve"> creation </w:t>
      </w:r>
      <w:r w:rsidR="008C3A6E">
        <w:t>and place in the wider literary canon</w:t>
      </w:r>
      <w:r w:rsidR="00352B4D">
        <w:t>. This celebrates diversity and allows students to engage with different forms of Literature and appreciate the value of scholarship (</w:t>
      </w:r>
      <w:r w:rsidR="008C3A6E">
        <w:t>TS 3a &amp; b), and is a corrective remedy to the fissiparous segregation of Literature under the 2013 curriculum.</w:t>
      </w:r>
    </w:p>
    <w:p w14:paraId="7F658A5D" w14:textId="77777777" w:rsidR="000266E2" w:rsidRDefault="000266E2" w:rsidP="00F43C5E">
      <w:pPr>
        <w:spacing w:line="480" w:lineRule="auto"/>
      </w:pPr>
    </w:p>
    <w:p w14:paraId="48B251A3" w14:textId="1CFCE417" w:rsidR="000266E2" w:rsidRDefault="000266E2" w:rsidP="000266E2">
      <w:pPr>
        <w:spacing w:line="480" w:lineRule="auto"/>
        <w:rPr>
          <w:lang w:val="en-US"/>
        </w:rPr>
      </w:pPr>
      <w:r>
        <w:t xml:space="preserve">As intrinsic skills, there will be a greater focus on </w:t>
      </w:r>
      <w:r w:rsidRPr="000266E2">
        <w:rPr>
          <w:lang w:val="en-US"/>
        </w:rPr>
        <w:t>develop</w:t>
      </w:r>
      <w:r>
        <w:rPr>
          <w:lang w:val="en-US"/>
        </w:rPr>
        <w:t>ing</w:t>
      </w:r>
      <w:r w:rsidRPr="000266E2">
        <w:rPr>
          <w:lang w:val="en-US"/>
        </w:rPr>
        <w:t xml:space="preserve"> and sustain</w:t>
      </w:r>
      <w:r>
        <w:rPr>
          <w:lang w:val="en-US"/>
        </w:rPr>
        <w:t>ing</w:t>
      </w:r>
      <w:r w:rsidRPr="000266E2">
        <w:rPr>
          <w:lang w:val="en-US"/>
        </w:rPr>
        <w:t xml:space="preserve"> </w:t>
      </w:r>
      <w:r>
        <w:rPr>
          <w:lang w:val="en-US"/>
        </w:rPr>
        <w:t>“</w:t>
      </w:r>
      <w:r w:rsidRPr="000266E2">
        <w:rPr>
          <w:lang w:val="en-US"/>
        </w:rPr>
        <w:t xml:space="preserve">independent interpretations of what they read, supporting them </w:t>
      </w:r>
      <w:r>
        <w:rPr>
          <w:lang w:val="en-US"/>
        </w:rPr>
        <w:t>with detailed textual reference” and recognising and evaluating</w:t>
      </w:r>
      <w:r w:rsidRPr="000266E2">
        <w:rPr>
          <w:lang w:val="en-US"/>
        </w:rPr>
        <w:t xml:space="preserve"> </w:t>
      </w:r>
      <w:r>
        <w:rPr>
          <w:lang w:val="en-US"/>
        </w:rPr>
        <w:t>“</w:t>
      </w:r>
      <w:r w:rsidRPr="000266E2">
        <w:rPr>
          <w:lang w:val="en-US"/>
        </w:rPr>
        <w:t>the ways in which texts may be interpreted differently according t</w:t>
      </w:r>
      <w:r>
        <w:rPr>
          <w:lang w:val="en-US"/>
        </w:rPr>
        <w:t>o the perspective of the reader”</w:t>
      </w:r>
      <w:r w:rsidR="00476A40">
        <w:rPr>
          <w:lang w:val="en-US"/>
        </w:rPr>
        <w:t xml:space="preserve"> (Annex 1b). Thi</w:t>
      </w:r>
      <w:r w:rsidR="00485C34">
        <w:rPr>
          <w:lang w:val="en-US"/>
        </w:rPr>
        <w:t>s reinforces</w:t>
      </w:r>
      <w:r w:rsidR="00513C0D">
        <w:rPr>
          <w:lang w:val="en-US"/>
        </w:rPr>
        <w:t xml:space="preserve"> both</w:t>
      </w:r>
      <w:r w:rsidR="00485C34">
        <w:rPr>
          <w:lang w:val="en-US"/>
        </w:rPr>
        <w:t xml:space="preserve"> ‘rigour’ through the expectation of </w:t>
      </w:r>
      <w:r w:rsidR="00513C0D">
        <w:rPr>
          <w:lang w:val="en-US"/>
        </w:rPr>
        <w:t xml:space="preserve">an </w:t>
      </w:r>
      <w:r w:rsidR="00485C34">
        <w:rPr>
          <w:lang w:val="en-US"/>
        </w:rPr>
        <w:t>expansive analysis, but at the same time encourages</w:t>
      </w:r>
      <w:r w:rsidR="00630AD1">
        <w:rPr>
          <w:lang w:val="en-US"/>
        </w:rPr>
        <w:t xml:space="preserve"> individuality through</w:t>
      </w:r>
      <w:r w:rsidR="00485C34">
        <w:rPr>
          <w:lang w:val="en-US"/>
        </w:rPr>
        <w:t xml:space="preserve"> </w:t>
      </w:r>
      <w:r w:rsidR="00513C0D">
        <w:rPr>
          <w:lang w:val="en-US"/>
        </w:rPr>
        <w:t>active thinking (Walsh, 20</w:t>
      </w:r>
      <w:r w:rsidR="00630AD1">
        <w:rPr>
          <w:lang w:val="en-US"/>
        </w:rPr>
        <w:t>13), and thus active learning (Dewey, 1933). A prominence of ‘knowledge’ and ‘cultural value’ here therefore means a broad and balanced curriculum incorporating both elements.</w:t>
      </w:r>
    </w:p>
    <w:p w14:paraId="27632D40" w14:textId="77777777" w:rsidR="00C96327" w:rsidRDefault="00C96327" w:rsidP="000266E2">
      <w:pPr>
        <w:spacing w:line="480" w:lineRule="auto"/>
        <w:rPr>
          <w:lang w:val="en-US"/>
        </w:rPr>
      </w:pPr>
    </w:p>
    <w:p w14:paraId="5BFE9E32" w14:textId="333C787B" w:rsidR="0065675D" w:rsidRPr="0065675D" w:rsidRDefault="00C96327" w:rsidP="0065675D">
      <w:pPr>
        <w:spacing w:line="480" w:lineRule="auto"/>
      </w:pPr>
      <w:r>
        <w:rPr>
          <w:lang w:val="en-US"/>
        </w:rPr>
        <w:t xml:space="preserve">As for writing, </w:t>
      </w:r>
      <w:r w:rsidR="0065675D">
        <w:rPr>
          <w:lang w:val="en-US"/>
        </w:rPr>
        <w:t>this curriculum</w:t>
      </w:r>
      <w:r>
        <w:rPr>
          <w:lang w:val="en-US"/>
        </w:rPr>
        <w:t xml:space="preserve"> illustrates the intention to keep to stringent expectations in writing competency, however there is now a prescription to include, and reward students to “write compellingly”</w:t>
      </w:r>
      <w:r w:rsidR="0065675D">
        <w:rPr>
          <w:lang w:val="en-US"/>
        </w:rPr>
        <w:t xml:space="preserve"> </w:t>
      </w:r>
      <w:r w:rsidR="0065675D">
        <w:rPr>
          <w:lang w:val="en-US"/>
        </w:rPr>
        <w:lastRenderedPageBreak/>
        <w:t>(Annex 1c)</w:t>
      </w:r>
      <w:r>
        <w:rPr>
          <w:lang w:val="en-US"/>
        </w:rPr>
        <w:t xml:space="preserve">.  </w:t>
      </w:r>
      <w:r w:rsidR="00C223EC">
        <w:rPr>
          <w:lang w:val="en-US"/>
        </w:rPr>
        <w:t>The prevalence of the ‘PEE’ (Point/Evidence/Explanation) writing model in penultimate curriculums, as well as advanced/revised versions of it under the 2013 curriculum meant that students’ ability to write affluently was often restricted</w:t>
      </w:r>
      <w:r w:rsidR="00D4029A">
        <w:rPr>
          <w:lang w:val="en-US"/>
        </w:rPr>
        <w:t xml:space="preserve"> and formulaic</w:t>
      </w:r>
      <w:r w:rsidR="00C223EC">
        <w:rPr>
          <w:lang w:val="en-US"/>
        </w:rPr>
        <w:t xml:space="preserve"> (Velasco, 2015). By ensuring that students are able to “</w:t>
      </w:r>
      <w:r w:rsidR="00C223EC" w:rsidRPr="00C223EC">
        <w:rPr>
          <w:lang w:val="en-US"/>
        </w:rPr>
        <w:t>write imaginatively, creatively and thoughtfully</w:t>
      </w:r>
      <w:r w:rsidR="00C223EC">
        <w:rPr>
          <w:lang w:val="en-US"/>
        </w:rPr>
        <w:t xml:space="preserve">”, the new curriculum will </w:t>
      </w:r>
      <w:r w:rsidR="0065675D">
        <w:rPr>
          <w:lang w:val="en-US"/>
        </w:rPr>
        <w:t>focalise</w:t>
      </w:r>
      <w:r w:rsidR="0065675D" w:rsidRPr="0065675D">
        <w:t xml:space="preserve"> </w:t>
      </w:r>
      <w:r w:rsidR="0065675D">
        <w:t>“</w:t>
      </w:r>
      <w:r w:rsidR="0065675D" w:rsidRPr="0065675D">
        <w:t>evaluation based on criteria wh</w:t>
      </w:r>
      <w:r w:rsidR="0065675D">
        <w:t>ich are personal and changeable” as opposed to the current schema of rewarding language</w:t>
      </w:r>
      <w:r w:rsidR="0065675D" w:rsidRPr="0065675D">
        <w:t xml:space="preserve"> ‘said to be appropriate rather </w:t>
      </w:r>
      <w:r w:rsidR="0065675D">
        <w:t xml:space="preserve">than “judged to be appropriate”’ </w:t>
      </w:r>
      <w:r w:rsidR="0065675D" w:rsidRPr="0065675D">
        <w:t>(</w:t>
      </w:r>
      <w:proofErr w:type="spellStart"/>
      <w:r w:rsidR="0065675D">
        <w:t>Fairclough</w:t>
      </w:r>
      <w:proofErr w:type="spellEnd"/>
      <w:r w:rsidR="0065675D">
        <w:t xml:space="preserve">, </w:t>
      </w:r>
      <w:r w:rsidR="0065675D" w:rsidRPr="0065675D">
        <w:t>1992, p52)</w:t>
      </w:r>
      <w:r w:rsidR="0065675D">
        <w:t>.</w:t>
      </w:r>
      <w:r w:rsidR="00D4029A">
        <w:t xml:space="preserve"> </w:t>
      </w:r>
      <w:r w:rsidR="00A103CC">
        <w:t xml:space="preserve">This prepares students to be autonomous writers and gives them the freedom to express their own unique articulacy. </w:t>
      </w:r>
      <w:r w:rsidR="00D4029A">
        <w:t xml:space="preserve">Coupled with </w:t>
      </w:r>
      <w:r w:rsidR="00A103CC">
        <w:t>the requirement (now exclusive</w:t>
      </w:r>
      <w:r w:rsidR="00D4029A">
        <w:t xml:space="preserve"> to English Language</w:t>
      </w:r>
      <w:r w:rsidR="00A103CC">
        <w:t xml:space="preserve"> only</w:t>
      </w:r>
      <w:r w:rsidR="00D4029A">
        <w:t>) to analyse differences in spoken and written</w:t>
      </w:r>
      <w:r w:rsidR="00ED6080">
        <w:t xml:space="preserve"> language such as register and standard/non-s</w:t>
      </w:r>
      <w:r w:rsidR="00D4029A">
        <w:t xml:space="preserve">tandard English, there is an explicit </w:t>
      </w:r>
      <w:r w:rsidR="00ED6080">
        <w:t xml:space="preserve">and </w:t>
      </w:r>
      <w:r w:rsidR="00D4029A">
        <w:t>distinguishing</w:t>
      </w:r>
      <w:r w:rsidR="00ED6080">
        <w:t xml:space="preserve"> criterion for the skills required for English La</w:t>
      </w:r>
      <w:r w:rsidR="00A103CC">
        <w:t>nguage, and that for Literature so students can shape a chosen analytical discourse accordingly.</w:t>
      </w:r>
    </w:p>
    <w:p w14:paraId="4F1CFEA5" w14:textId="48CCDDE7" w:rsidR="0065675D" w:rsidRDefault="0065675D" w:rsidP="0065675D">
      <w:pPr>
        <w:spacing w:line="480" w:lineRule="auto"/>
      </w:pPr>
    </w:p>
    <w:p w14:paraId="07FF2C75" w14:textId="59D82A05" w:rsidR="00326650" w:rsidRDefault="00ED6080" w:rsidP="00326650">
      <w:pPr>
        <w:spacing w:line="480" w:lineRule="auto"/>
        <w:rPr>
          <w:lang w:val="en-US"/>
        </w:rPr>
      </w:pPr>
      <w:r>
        <w:t>As a product of both Language and Literature however, grammar and vocabulary – specifically the ability to use clear Standard English, the use of an extensive range of punctuation (where appropriate) and spelling will accrue 20% of the marks for each sp</w:t>
      </w:r>
      <w:r w:rsidR="00A103CC">
        <w:t>ecification as a whole. This is</w:t>
      </w:r>
      <w:r>
        <w:t xml:space="preserve"> a basic </w:t>
      </w:r>
      <w:r w:rsidR="00A103CC">
        <w:t>measure</w:t>
      </w:r>
      <w:r>
        <w:t xml:space="preserve"> to reiterate its im</w:t>
      </w:r>
      <w:r w:rsidR="00A103CC">
        <w:t>portance as a literate skill (</w:t>
      </w:r>
      <w:proofErr w:type="spellStart"/>
      <w:r w:rsidR="00A103CC">
        <w:t>Ranaweera</w:t>
      </w:r>
      <w:proofErr w:type="spellEnd"/>
      <w:r w:rsidR="00A103CC">
        <w:t>, 2008), and incites consistent high-level writing.</w:t>
      </w:r>
      <w:r w:rsidR="00290558">
        <w:t xml:space="preserve"> This will be mirrored in the reintroduction of the speaking and listening assessment (weighted), which will assess students’ </w:t>
      </w:r>
      <w:proofErr w:type="spellStart"/>
      <w:r w:rsidR="00290558">
        <w:t>oracy</w:t>
      </w:r>
      <w:proofErr w:type="spellEnd"/>
      <w:r w:rsidR="00290558">
        <w:t xml:space="preserve"> and communication skills. I</w:t>
      </w:r>
      <w:r w:rsidR="00614D4E">
        <w:t xml:space="preserve">t will test an understanding of </w:t>
      </w:r>
      <w:r w:rsidR="00290558">
        <w:t xml:space="preserve">students ability </w:t>
      </w:r>
      <w:r w:rsidR="00614D4E">
        <w:t>to know</w:t>
      </w:r>
      <w:r w:rsidR="00290558">
        <w:t xml:space="preserve"> how to make their</w:t>
      </w:r>
      <w:r w:rsidR="00614D4E">
        <w:t xml:space="preserve"> way</w:t>
      </w:r>
      <w:r w:rsidR="00290558">
        <w:t xml:space="preserve"> through propositions as opposed to trying to just familiarise themselves with propositions inertly as Ryle (</w:t>
      </w:r>
      <w:r w:rsidR="00290558" w:rsidRPr="00290558">
        <w:t>1945)</w:t>
      </w:r>
      <w:r w:rsidR="00290558">
        <w:t xml:space="preserve"> suggests.</w:t>
      </w:r>
      <w:r w:rsidR="00435297">
        <w:t xml:space="preserve"> Even the strongest academically able students within English </w:t>
      </w:r>
      <w:r w:rsidR="00326650">
        <w:t>adhere to</w:t>
      </w:r>
      <w:r w:rsidR="00435297">
        <w:t xml:space="preserve"> a</w:t>
      </w:r>
      <w:r w:rsidR="00614D4E">
        <w:t xml:space="preserve"> </w:t>
      </w:r>
      <w:r w:rsidR="00435297">
        <w:t>‘</w:t>
      </w:r>
      <w:r w:rsidR="00435297" w:rsidRPr="00435297">
        <w:rPr>
          <w:lang w:val="en-US"/>
        </w:rPr>
        <w:t xml:space="preserve">rhetoric-reality gap' </w:t>
      </w:r>
      <w:r w:rsidR="00326650">
        <w:rPr>
          <w:lang w:val="en-US"/>
        </w:rPr>
        <w:t xml:space="preserve">as </w:t>
      </w:r>
      <w:proofErr w:type="spellStart"/>
      <w:r w:rsidR="00326650">
        <w:rPr>
          <w:lang w:val="en-US"/>
        </w:rPr>
        <w:t>Barret</w:t>
      </w:r>
      <w:proofErr w:type="spellEnd"/>
      <w:r w:rsidR="00326650">
        <w:rPr>
          <w:lang w:val="en-US"/>
        </w:rPr>
        <w:t xml:space="preserve"> (2007</w:t>
      </w:r>
      <w:r w:rsidR="00435297">
        <w:rPr>
          <w:lang w:val="en-US"/>
        </w:rPr>
        <w:t>)</w:t>
      </w:r>
      <w:r w:rsidR="00326650">
        <w:rPr>
          <w:lang w:val="en-US"/>
        </w:rPr>
        <w:t xml:space="preserve"> hold</w:t>
      </w:r>
      <w:r w:rsidR="002E50CD">
        <w:rPr>
          <w:lang w:val="en-US"/>
        </w:rPr>
        <w:t>s</w:t>
      </w:r>
      <w:r w:rsidR="00326650">
        <w:rPr>
          <w:lang w:val="en-US"/>
        </w:rPr>
        <w:t>. They ho</w:t>
      </w:r>
      <w:r w:rsidR="00281007">
        <w:rPr>
          <w:lang w:val="en-US"/>
        </w:rPr>
        <w:t>ld the academic credenti</w:t>
      </w:r>
      <w:r w:rsidR="0073539E">
        <w:rPr>
          <w:lang w:val="en-US"/>
        </w:rPr>
        <w:t xml:space="preserve">als and are qualified on paper; </w:t>
      </w:r>
      <w:r w:rsidR="00326650">
        <w:rPr>
          <w:lang w:val="en-US"/>
        </w:rPr>
        <w:t>yet fail to be competent communicators</w:t>
      </w:r>
      <w:r w:rsidR="0073539E">
        <w:rPr>
          <w:lang w:val="en-US"/>
        </w:rPr>
        <w:t>, and have an interpersonal dynamic -</w:t>
      </w:r>
      <w:r w:rsidR="00326650">
        <w:rPr>
          <w:lang w:val="en-US"/>
        </w:rPr>
        <w:t xml:space="preserve"> which is a detriment both in the workplace and the wider world. The speaking and listening element of this proposed curriculum therefore will not only be </w:t>
      </w:r>
      <w:r w:rsidR="00326650" w:rsidRPr="00326650">
        <w:rPr>
          <w:lang w:val="en-US"/>
        </w:rPr>
        <w:t>'</w:t>
      </w:r>
      <w:r w:rsidR="00326650">
        <w:rPr>
          <w:lang w:val="en-US"/>
        </w:rPr>
        <w:t>”</w:t>
      </w:r>
      <w:r w:rsidR="00326650" w:rsidRPr="00326650">
        <w:rPr>
          <w:lang w:val="en-US"/>
        </w:rPr>
        <w:t>doing' speaking and listening</w:t>
      </w:r>
      <w:r w:rsidR="00326650">
        <w:rPr>
          <w:lang w:val="en-US"/>
        </w:rPr>
        <w:t>,</w:t>
      </w:r>
      <w:r w:rsidR="00326650" w:rsidRPr="00326650">
        <w:rPr>
          <w:lang w:val="en-US"/>
        </w:rPr>
        <w:t xml:space="preserve"> </w:t>
      </w:r>
      <w:r w:rsidR="00326650">
        <w:rPr>
          <w:lang w:val="en-US"/>
        </w:rPr>
        <w:t>but teaching it</w:t>
      </w:r>
      <w:r w:rsidR="00326650" w:rsidRPr="00326650">
        <w:rPr>
          <w:lang w:val="en-US"/>
        </w:rPr>
        <w:t xml:space="preserve"> in a way that leads to the prog</w:t>
      </w:r>
      <w:r w:rsidR="00326650">
        <w:rPr>
          <w:lang w:val="en-US"/>
        </w:rPr>
        <w:t>ressive development of ability” (</w:t>
      </w:r>
      <w:proofErr w:type="spellStart"/>
      <w:r w:rsidR="00326650">
        <w:rPr>
          <w:lang w:val="en-US"/>
        </w:rPr>
        <w:t>Kempe</w:t>
      </w:r>
      <w:proofErr w:type="spellEnd"/>
      <w:r w:rsidR="00326650">
        <w:rPr>
          <w:lang w:val="en-US"/>
        </w:rPr>
        <w:t xml:space="preserve"> and Holroyd, 2013, p</w:t>
      </w:r>
      <w:r w:rsidR="002E50CD">
        <w:rPr>
          <w:lang w:val="en-US"/>
        </w:rPr>
        <w:t>3). B</w:t>
      </w:r>
      <w:r w:rsidR="00281007">
        <w:rPr>
          <w:lang w:val="en-US"/>
        </w:rPr>
        <w:t xml:space="preserve">y embedding </w:t>
      </w:r>
      <w:r w:rsidR="002E50CD">
        <w:rPr>
          <w:lang w:val="en-US"/>
        </w:rPr>
        <w:lastRenderedPageBreak/>
        <w:t>it as a criterion</w:t>
      </w:r>
      <w:r w:rsidR="0073539E">
        <w:rPr>
          <w:lang w:val="en-US"/>
        </w:rPr>
        <w:t xml:space="preserve">, and </w:t>
      </w:r>
      <w:r w:rsidR="002E50CD">
        <w:rPr>
          <w:lang w:val="en-US"/>
        </w:rPr>
        <w:t>weaving</w:t>
      </w:r>
      <w:r w:rsidR="00401BE5">
        <w:rPr>
          <w:lang w:val="en-US"/>
        </w:rPr>
        <w:t xml:space="preserve"> it as fixed</w:t>
      </w:r>
      <w:r w:rsidR="0073539E">
        <w:rPr>
          <w:lang w:val="en-US"/>
        </w:rPr>
        <w:t xml:space="preserve"> assessment objective</w:t>
      </w:r>
      <w:r w:rsidR="00401BE5">
        <w:rPr>
          <w:lang w:val="en-US"/>
        </w:rPr>
        <w:t>s</w:t>
      </w:r>
      <w:r w:rsidR="0040120E">
        <w:rPr>
          <w:lang w:val="en-US"/>
        </w:rPr>
        <w:t xml:space="preserve"> throughout the curriculum, it will </w:t>
      </w:r>
      <w:r w:rsidR="002E50CD">
        <w:rPr>
          <w:lang w:val="en-US"/>
        </w:rPr>
        <w:t xml:space="preserve">enable a greater focus on it </w:t>
      </w:r>
      <w:r w:rsidR="00401BE5">
        <w:rPr>
          <w:lang w:val="en-US"/>
        </w:rPr>
        <w:t>within the English framework.</w:t>
      </w:r>
    </w:p>
    <w:p w14:paraId="5BCC2E9E" w14:textId="77777777" w:rsidR="00C856F2" w:rsidRDefault="00C856F2" w:rsidP="00326650">
      <w:pPr>
        <w:spacing w:line="480" w:lineRule="auto"/>
        <w:rPr>
          <w:lang w:val="en-US"/>
        </w:rPr>
      </w:pPr>
    </w:p>
    <w:p w14:paraId="432540FC" w14:textId="00AB3407" w:rsidR="00C856F2" w:rsidRPr="00326650" w:rsidRDefault="00C856F2" w:rsidP="00326650">
      <w:pPr>
        <w:spacing w:line="480" w:lineRule="auto"/>
        <w:rPr>
          <w:lang w:val="en-US"/>
        </w:rPr>
      </w:pPr>
      <w:r>
        <w:rPr>
          <w:lang w:val="en-US"/>
        </w:rPr>
        <w:t xml:space="preserve">Whilst speaking and listening will return as an assessed unit, its weighting will be reduced to 15% of the overall qualification as opposed to 20% in the penultimate curriculum. This to keep to the idea of challenging students to keep to high standards in their written assessment whilst </w:t>
      </w:r>
      <w:r w:rsidR="00583046">
        <w:rPr>
          <w:lang w:val="en-US"/>
        </w:rPr>
        <w:t>not neglecting</w:t>
      </w:r>
      <w:r>
        <w:rPr>
          <w:lang w:val="en-US"/>
        </w:rPr>
        <w:t xml:space="preserve"> the importance of </w:t>
      </w:r>
      <w:r w:rsidR="00583046">
        <w:rPr>
          <w:lang w:val="en-US"/>
        </w:rPr>
        <w:t>it within the specification</w:t>
      </w:r>
      <w:r>
        <w:rPr>
          <w:lang w:val="en-US"/>
        </w:rPr>
        <w:t xml:space="preserve">. Furthermore, the </w:t>
      </w:r>
      <w:r w:rsidR="00401BE5">
        <w:rPr>
          <w:lang w:val="en-US"/>
        </w:rPr>
        <w:t>controversy surrounding the disparity in marks achieved for speaking and listening in previous years (</w:t>
      </w:r>
      <w:proofErr w:type="spellStart"/>
      <w:r w:rsidR="00401BE5">
        <w:rPr>
          <w:lang w:val="en-US"/>
        </w:rPr>
        <w:t>Ofqual</w:t>
      </w:r>
      <w:proofErr w:type="spellEnd"/>
      <w:r w:rsidR="00401BE5">
        <w:rPr>
          <w:lang w:val="en-US"/>
        </w:rPr>
        <w:t>, [online]) will be remedied through the introduction of stricter quality assurance measures. Rigid external moderating and random invigilation inspections will ensure that marks are standardised and accurate before they are issued.</w:t>
      </w:r>
      <w:r w:rsidR="00F85BC2">
        <w:rPr>
          <w:lang w:val="en-US"/>
        </w:rPr>
        <w:t xml:space="preserve"> Another change will be to increase the reading and writing sections (Annex 1e) to </w:t>
      </w:r>
      <w:r w:rsidR="0095040B">
        <w:rPr>
          <w:lang w:val="en-US"/>
        </w:rPr>
        <w:t xml:space="preserve">a </w:t>
      </w:r>
      <w:r w:rsidR="00F85BC2">
        <w:rPr>
          <w:lang w:val="en-US"/>
        </w:rPr>
        <w:t>42.5% weighting</w:t>
      </w:r>
      <w:r w:rsidR="0095040B">
        <w:rPr>
          <w:lang w:val="en-US"/>
        </w:rPr>
        <w:t>,</w:t>
      </w:r>
      <w:r w:rsidR="00F85BC2">
        <w:rPr>
          <w:lang w:val="en-US"/>
        </w:rPr>
        <w:t xml:space="preserve"> in order to correlate with the weighting for </w:t>
      </w:r>
      <w:r w:rsidR="00583046">
        <w:rPr>
          <w:lang w:val="en-US"/>
        </w:rPr>
        <w:t xml:space="preserve">speaking and listening. This will mean that the measures to assess the GCSE Language specification will be more systematic as a result of having the equilibrium of reading, writing and speaking </w:t>
      </w:r>
      <w:r w:rsidR="0095040B">
        <w:rPr>
          <w:lang w:val="en-US"/>
        </w:rPr>
        <w:t>as interlinked.</w:t>
      </w:r>
    </w:p>
    <w:p w14:paraId="098FBA4B" w14:textId="4287A01F" w:rsidR="00435297" w:rsidRDefault="00435297" w:rsidP="00435297">
      <w:pPr>
        <w:spacing w:line="480" w:lineRule="auto"/>
        <w:rPr>
          <w:lang w:val="en-US"/>
        </w:rPr>
      </w:pPr>
    </w:p>
    <w:p w14:paraId="5B4DB14B" w14:textId="7F1C44A6" w:rsidR="00F85BC2" w:rsidRDefault="006E275E" w:rsidP="00435297">
      <w:pPr>
        <w:spacing w:line="480" w:lineRule="auto"/>
        <w:rPr>
          <w:lang w:val="en-US"/>
        </w:rPr>
      </w:pPr>
      <w:r>
        <w:rPr>
          <w:lang w:val="en-US"/>
        </w:rPr>
        <w:t xml:space="preserve">The specification for </w:t>
      </w:r>
      <w:r w:rsidR="00583046">
        <w:rPr>
          <w:lang w:val="en-US"/>
        </w:rPr>
        <w:t xml:space="preserve">Literature on the other hand </w:t>
      </w:r>
      <w:r>
        <w:rPr>
          <w:lang w:val="en-US"/>
        </w:rPr>
        <w:t xml:space="preserve">will be more robust considering it is contested to be </w:t>
      </w:r>
      <w:r w:rsidR="00A9355B">
        <w:rPr>
          <w:lang w:val="en-US"/>
        </w:rPr>
        <w:t xml:space="preserve">the </w:t>
      </w:r>
      <w:r>
        <w:rPr>
          <w:lang w:val="en-US"/>
        </w:rPr>
        <w:t xml:space="preserve">more ‘prestigious’ </w:t>
      </w:r>
      <w:r w:rsidR="00A9355B">
        <w:rPr>
          <w:lang w:val="en-US"/>
        </w:rPr>
        <w:t xml:space="preserve">discipline </w:t>
      </w:r>
      <w:r>
        <w:rPr>
          <w:lang w:val="en-US"/>
        </w:rPr>
        <w:t xml:space="preserve">in academic circles </w:t>
      </w:r>
      <w:r w:rsidR="00A9355B">
        <w:rPr>
          <w:lang w:val="en-US"/>
        </w:rPr>
        <w:t xml:space="preserve">compared to </w:t>
      </w:r>
      <w:r w:rsidR="005A7032">
        <w:rPr>
          <w:lang w:val="en-US"/>
        </w:rPr>
        <w:t xml:space="preserve">English </w:t>
      </w:r>
      <w:r>
        <w:rPr>
          <w:lang w:val="en-US"/>
        </w:rPr>
        <w:t xml:space="preserve">Language (Smith, 2018). A slight variance will mean AO1 and AO2 will each comprise 40% weighting and AO3 and A04 with 15% and 5% respectively. In order to draw attention to higher analysis and contextual knowledge, the new weightings will require students to demonstrate a higher degree of critical thinking. AO4 has been lessened in this particular </w:t>
      </w:r>
      <w:r w:rsidR="005A7032">
        <w:rPr>
          <w:lang w:val="en-US"/>
        </w:rPr>
        <w:t>specification,</w:t>
      </w:r>
      <w:r>
        <w:rPr>
          <w:lang w:val="en-US"/>
        </w:rPr>
        <w:t xml:space="preserve"> as it is more</w:t>
      </w:r>
      <w:r w:rsidR="005A7032">
        <w:rPr>
          <w:lang w:val="en-US"/>
        </w:rPr>
        <w:t xml:space="preserve"> applicable</w:t>
      </w:r>
      <w:r>
        <w:rPr>
          <w:lang w:val="en-US"/>
        </w:rPr>
        <w:t xml:space="preserve"> within a</w:t>
      </w:r>
      <w:r w:rsidR="005A7032">
        <w:rPr>
          <w:lang w:val="en-US"/>
        </w:rPr>
        <w:t>n</w:t>
      </w:r>
      <w:r>
        <w:rPr>
          <w:lang w:val="en-US"/>
        </w:rPr>
        <w:t xml:space="preserve"> English Language context and hence reflected accordingly.</w:t>
      </w:r>
    </w:p>
    <w:p w14:paraId="06DE0E2E" w14:textId="77777777" w:rsidR="002E24AA" w:rsidRDefault="002E24AA" w:rsidP="00435297">
      <w:pPr>
        <w:spacing w:line="480" w:lineRule="auto"/>
        <w:rPr>
          <w:lang w:val="en-US"/>
        </w:rPr>
      </w:pPr>
    </w:p>
    <w:p w14:paraId="0FD2AE57" w14:textId="231231C3" w:rsidR="002E24AA" w:rsidRPr="002E24AA" w:rsidRDefault="002E24AA" w:rsidP="00435297">
      <w:pPr>
        <w:spacing w:line="480" w:lineRule="auto"/>
        <w:rPr>
          <w:b/>
          <w:u w:val="single"/>
          <w:lang w:val="en-US"/>
        </w:rPr>
      </w:pPr>
      <w:r w:rsidRPr="002E24AA">
        <w:rPr>
          <w:b/>
          <w:u w:val="single"/>
          <w:lang w:val="en-US"/>
        </w:rPr>
        <w:t>Total word count (excluding titles):</w:t>
      </w:r>
      <w:r>
        <w:rPr>
          <w:b/>
          <w:u w:val="single"/>
          <w:lang w:val="en-US"/>
        </w:rPr>
        <w:t xml:space="preserve"> 3128</w:t>
      </w:r>
    </w:p>
    <w:p w14:paraId="1095DD7C" w14:textId="477A95D8" w:rsidR="00290558" w:rsidRPr="00290558" w:rsidRDefault="00290558" w:rsidP="00290558">
      <w:pPr>
        <w:spacing w:line="480" w:lineRule="auto"/>
      </w:pPr>
    </w:p>
    <w:p w14:paraId="6BBC3EE4" w14:textId="0D4B5D1A" w:rsidR="00C223EC" w:rsidRPr="00C223EC" w:rsidRDefault="00C223EC" w:rsidP="00C223EC">
      <w:pPr>
        <w:spacing w:line="480" w:lineRule="auto"/>
      </w:pPr>
    </w:p>
    <w:p w14:paraId="22CBB27D" w14:textId="4BD50C8C" w:rsidR="00C96327" w:rsidRDefault="00C96327" w:rsidP="000266E2">
      <w:pPr>
        <w:spacing w:line="480" w:lineRule="auto"/>
        <w:rPr>
          <w:lang w:val="en-US"/>
        </w:rPr>
      </w:pPr>
    </w:p>
    <w:p w14:paraId="7B811F0A" w14:textId="77777777" w:rsidR="00630AD1" w:rsidRDefault="00630AD1" w:rsidP="000266E2">
      <w:pPr>
        <w:spacing w:line="480" w:lineRule="auto"/>
        <w:rPr>
          <w:lang w:val="en-US"/>
        </w:rPr>
      </w:pPr>
    </w:p>
    <w:p w14:paraId="2390B161" w14:textId="77777777" w:rsidR="00630AD1" w:rsidRPr="000266E2" w:rsidRDefault="00630AD1" w:rsidP="000266E2">
      <w:pPr>
        <w:spacing w:line="480" w:lineRule="auto"/>
      </w:pPr>
    </w:p>
    <w:p w14:paraId="5B0E7240" w14:textId="51818BD1" w:rsidR="000266E2" w:rsidRPr="000266E2" w:rsidRDefault="000266E2" w:rsidP="000266E2">
      <w:pPr>
        <w:spacing w:line="480" w:lineRule="auto"/>
      </w:pPr>
    </w:p>
    <w:p w14:paraId="757A1EDF" w14:textId="54B36A2E" w:rsidR="000266E2" w:rsidRPr="00F43C5E" w:rsidRDefault="000266E2" w:rsidP="00F43C5E">
      <w:pPr>
        <w:spacing w:line="480" w:lineRule="auto"/>
      </w:pPr>
    </w:p>
    <w:p w14:paraId="4E035220" w14:textId="27879AF9" w:rsidR="00F43C5E" w:rsidRPr="00F43C5E" w:rsidRDefault="00F43C5E" w:rsidP="00F43C5E">
      <w:pPr>
        <w:spacing w:line="480" w:lineRule="auto"/>
      </w:pPr>
    </w:p>
    <w:p w14:paraId="02FE21A3" w14:textId="4B7C70DC" w:rsidR="00CC1A7A" w:rsidRPr="00CC1A7A" w:rsidRDefault="00020D25" w:rsidP="006432AD">
      <w:pPr>
        <w:spacing w:line="480" w:lineRule="auto"/>
      </w:pPr>
      <w:r>
        <w:rPr>
          <w:lang w:val="en-US"/>
        </w:rPr>
        <w:t xml:space="preserve"> </w:t>
      </w:r>
    </w:p>
    <w:p w14:paraId="2513B653" w14:textId="797F9D66" w:rsidR="00497DAF" w:rsidRPr="006C0ADA" w:rsidRDefault="00497DAF" w:rsidP="00353F3A">
      <w:pPr>
        <w:spacing w:line="480" w:lineRule="auto"/>
        <w:rPr>
          <w:lang w:val="en-US"/>
        </w:rPr>
      </w:pPr>
    </w:p>
    <w:p w14:paraId="0BABDF35" w14:textId="77777777" w:rsidR="009D3A8D" w:rsidRDefault="009D3A8D" w:rsidP="006E4344">
      <w:pPr>
        <w:rPr>
          <w:b/>
          <w:u w:val="single"/>
          <w:lang w:val="en-US"/>
        </w:rPr>
      </w:pPr>
    </w:p>
    <w:p w14:paraId="5B9EA88D" w14:textId="77777777" w:rsidR="009D3A8D" w:rsidRDefault="009D3A8D" w:rsidP="006E4344">
      <w:pPr>
        <w:rPr>
          <w:b/>
          <w:u w:val="single"/>
          <w:lang w:val="en-US"/>
        </w:rPr>
      </w:pPr>
    </w:p>
    <w:p w14:paraId="70B5212E" w14:textId="77777777" w:rsidR="009D3A8D" w:rsidRDefault="009D3A8D" w:rsidP="006E4344">
      <w:pPr>
        <w:rPr>
          <w:b/>
          <w:u w:val="single"/>
          <w:lang w:val="en-US"/>
        </w:rPr>
      </w:pPr>
    </w:p>
    <w:p w14:paraId="6FC6DA7E" w14:textId="77777777" w:rsidR="009D3A8D" w:rsidRDefault="009D3A8D" w:rsidP="006E4344">
      <w:pPr>
        <w:rPr>
          <w:b/>
          <w:u w:val="single"/>
          <w:lang w:val="en-US"/>
        </w:rPr>
      </w:pPr>
    </w:p>
    <w:p w14:paraId="3AB90C7C" w14:textId="77777777" w:rsidR="009D3A8D" w:rsidRDefault="009D3A8D" w:rsidP="006E4344">
      <w:pPr>
        <w:rPr>
          <w:b/>
          <w:u w:val="single"/>
          <w:lang w:val="en-US"/>
        </w:rPr>
      </w:pPr>
    </w:p>
    <w:p w14:paraId="6820BC7F" w14:textId="77777777" w:rsidR="009D3A8D" w:rsidRDefault="009D3A8D" w:rsidP="006E4344">
      <w:pPr>
        <w:rPr>
          <w:b/>
          <w:u w:val="single"/>
          <w:lang w:val="en-US"/>
        </w:rPr>
      </w:pPr>
    </w:p>
    <w:p w14:paraId="4AEC50F8" w14:textId="77777777" w:rsidR="009D3A8D" w:rsidRDefault="009D3A8D" w:rsidP="006E4344">
      <w:pPr>
        <w:rPr>
          <w:b/>
          <w:u w:val="single"/>
          <w:lang w:val="en-US"/>
        </w:rPr>
      </w:pPr>
    </w:p>
    <w:p w14:paraId="66EB0518" w14:textId="77777777" w:rsidR="009D3A8D" w:rsidRDefault="009D3A8D" w:rsidP="006E4344">
      <w:pPr>
        <w:rPr>
          <w:b/>
          <w:u w:val="single"/>
          <w:lang w:val="en-US"/>
        </w:rPr>
      </w:pPr>
    </w:p>
    <w:p w14:paraId="612F631A" w14:textId="77777777" w:rsidR="009D3A8D" w:rsidRDefault="009D3A8D" w:rsidP="006E4344">
      <w:pPr>
        <w:rPr>
          <w:b/>
          <w:u w:val="single"/>
          <w:lang w:val="en-US"/>
        </w:rPr>
      </w:pPr>
    </w:p>
    <w:p w14:paraId="71F9C02C" w14:textId="77777777" w:rsidR="009D3A8D" w:rsidRDefault="009D3A8D" w:rsidP="006E4344">
      <w:pPr>
        <w:rPr>
          <w:b/>
          <w:u w:val="single"/>
          <w:lang w:val="en-US"/>
        </w:rPr>
      </w:pPr>
    </w:p>
    <w:p w14:paraId="154E4F20" w14:textId="77777777" w:rsidR="009D3A8D" w:rsidRDefault="009D3A8D" w:rsidP="006E4344">
      <w:pPr>
        <w:rPr>
          <w:b/>
          <w:u w:val="single"/>
          <w:lang w:val="en-US"/>
        </w:rPr>
      </w:pPr>
    </w:p>
    <w:p w14:paraId="783E2AE8" w14:textId="77777777" w:rsidR="009D3A8D" w:rsidRDefault="009D3A8D" w:rsidP="006E4344">
      <w:pPr>
        <w:rPr>
          <w:b/>
          <w:u w:val="single"/>
          <w:lang w:val="en-US"/>
        </w:rPr>
      </w:pPr>
    </w:p>
    <w:p w14:paraId="0400ED89" w14:textId="77777777" w:rsidR="009D3A8D" w:rsidRDefault="009D3A8D" w:rsidP="006E4344">
      <w:pPr>
        <w:rPr>
          <w:b/>
          <w:u w:val="single"/>
          <w:lang w:val="en-US"/>
        </w:rPr>
      </w:pPr>
    </w:p>
    <w:p w14:paraId="32A55FEF" w14:textId="77777777" w:rsidR="009D3A8D" w:rsidRDefault="009D3A8D" w:rsidP="006E4344">
      <w:pPr>
        <w:rPr>
          <w:b/>
          <w:u w:val="single"/>
          <w:lang w:val="en-US"/>
        </w:rPr>
      </w:pPr>
    </w:p>
    <w:p w14:paraId="0D5E3263" w14:textId="77777777" w:rsidR="009D3A8D" w:rsidRDefault="009D3A8D" w:rsidP="006E4344">
      <w:pPr>
        <w:rPr>
          <w:b/>
          <w:u w:val="single"/>
          <w:lang w:val="en-US"/>
        </w:rPr>
      </w:pPr>
    </w:p>
    <w:p w14:paraId="71BFBC48" w14:textId="77777777" w:rsidR="009D3A8D" w:rsidRDefault="009D3A8D" w:rsidP="006E4344">
      <w:pPr>
        <w:rPr>
          <w:b/>
          <w:u w:val="single"/>
          <w:lang w:val="en-US"/>
        </w:rPr>
      </w:pPr>
    </w:p>
    <w:p w14:paraId="63A6F876" w14:textId="77777777" w:rsidR="009D3A8D" w:rsidRDefault="009D3A8D" w:rsidP="006E4344">
      <w:pPr>
        <w:rPr>
          <w:b/>
          <w:u w:val="single"/>
          <w:lang w:val="en-US"/>
        </w:rPr>
      </w:pPr>
    </w:p>
    <w:p w14:paraId="1796ACB3" w14:textId="77777777" w:rsidR="009D3A8D" w:rsidRDefault="009D3A8D" w:rsidP="006E4344">
      <w:pPr>
        <w:rPr>
          <w:b/>
          <w:u w:val="single"/>
          <w:lang w:val="en-US"/>
        </w:rPr>
      </w:pPr>
    </w:p>
    <w:p w14:paraId="0A6BFCBD" w14:textId="77777777" w:rsidR="009D3A8D" w:rsidRDefault="009D3A8D" w:rsidP="006E4344">
      <w:pPr>
        <w:rPr>
          <w:b/>
          <w:u w:val="single"/>
          <w:lang w:val="en-US"/>
        </w:rPr>
      </w:pPr>
    </w:p>
    <w:p w14:paraId="6BCB8A7E" w14:textId="77777777" w:rsidR="009D3A8D" w:rsidRDefault="009D3A8D" w:rsidP="006E4344">
      <w:pPr>
        <w:rPr>
          <w:b/>
          <w:u w:val="single"/>
          <w:lang w:val="en-US"/>
        </w:rPr>
      </w:pPr>
    </w:p>
    <w:p w14:paraId="7A8CE793" w14:textId="77777777" w:rsidR="009D3A8D" w:rsidRDefault="009D3A8D" w:rsidP="006E4344">
      <w:pPr>
        <w:rPr>
          <w:b/>
          <w:u w:val="single"/>
          <w:lang w:val="en-US"/>
        </w:rPr>
      </w:pPr>
    </w:p>
    <w:p w14:paraId="0A9CF083" w14:textId="77777777" w:rsidR="009D3A8D" w:rsidRDefault="009D3A8D" w:rsidP="006E4344">
      <w:pPr>
        <w:rPr>
          <w:b/>
          <w:u w:val="single"/>
          <w:lang w:val="en-US"/>
        </w:rPr>
      </w:pPr>
    </w:p>
    <w:p w14:paraId="41C379AD" w14:textId="77777777" w:rsidR="009D3A8D" w:rsidRDefault="009D3A8D" w:rsidP="006E4344">
      <w:pPr>
        <w:rPr>
          <w:b/>
          <w:u w:val="single"/>
          <w:lang w:val="en-US"/>
        </w:rPr>
      </w:pPr>
    </w:p>
    <w:p w14:paraId="031FC282" w14:textId="77777777" w:rsidR="009D3A8D" w:rsidRDefault="009D3A8D" w:rsidP="006E4344">
      <w:pPr>
        <w:rPr>
          <w:b/>
          <w:u w:val="single"/>
          <w:lang w:val="en-US"/>
        </w:rPr>
      </w:pPr>
    </w:p>
    <w:p w14:paraId="7475B4D6" w14:textId="77777777" w:rsidR="009D3A8D" w:rsidRDefault="009D3A8D" w:rsidP="006E4344">
      <w:pPr>
        <w:rPr>
          <w:b/>
          <w:u w:val="single"/>
          <w:lang w:val="en-US"/>
        </w:rPr>
      </w:pPr>
    </w:p>
    <w:p w14:paraId="62A77E1D" w14:textId="77777777" w:rsidR="009D3A8D" w:rsidRDefault="009D3A8D" w:rsidP="006E4344">
      <w:pPr>
        <w:rPr>
          <w:b/>
          <w:u w:val="single"/>
          <w:lang w:val="en-US"/>
        </w:rPr>
      </w:pPr>
    </w:p>
    <w:p w14:paraId="4E9DFF91" w14:textId="77777777" w:rsidR="009D3A8D" w:rsidRDefault="009D3A8D" w:rsidP="006E4344">
      <w:pPr>
        <w:rPr>
          <w:b/>
          <w:u w:val="single"/>
          <w:lang w:val="en-US"/>
        </w:rPr>
      </w:pPr>
    </w:p>
    <w:p w14:paraId="1E624022" w14:textId="77777777" w:rsidR="009D3A8D" w:rsidRDefault="009D3A8D" w:rsidP="006E4344">
      <w:pPr>
        <w:rPr>
          <w:b/>
          <w:u w:val="single"/>
          <w:lang w:val="en-US"/>
        </w:rPr>
      </w:pPr>
    </w:p>
    <w:p w14:paraId="3A4325C1" w14:textId="77777777" w:rsidR="009D3A8D" w:rsidRDefault="009D3A8D" w:rsidP="006E4344">
      <w:pPr>
        <w:rPr>
          <w:b/>
          <w:u w:val="single"/>
          <w:lang w:val="en-US"/>
        </w:rPr>
      </w:pPr>
    </w:p>
    <w:p w14:paraId="3D0C28F1" w14:textId="77777777" w:rsidR="009D3A8D" w:rsidRDefault="009D3A8D" w:rsidP="006E4344">
      <w:pPr>
        <w:rPr>
          <w:b/>
          <w:u w:val="single"/>
          <w:lang w:val="en-US"/>
        </w:rPr>
      </w:pPr>
    </w:p>
    <w:p w14:paraId="168B7880" w14:textId="77777777" w:rsidR="009D3A8D" w:rsidRDefault="009D3A8D" w:rsidP="006E4344">
      <w:pPr>
        <w:rPr>
          <w:b/>
          <w:u w:val="single"/>
          <w:lang w:val="en-US"/>
        </w:rPr>
      </w:pPr>
    </w:p>
    <w:p w14:paraId="7F9A7CE5" w14:textId="77777777" w:rsidR="009D3A8D" w:rsidRDefault="009D3A8D" w:rsidP="006E4344">
      <w:pPr>
        <w:rPr>
          <w:b/>
          <w:u w:val="single"/>
          <w:lang w:val="en-US"/>
        </w:rPr>
      </w:pPr>
    </w:p>
    <w:p w14:paraId="64B65872" w14:textId="77777777" w:rsidR="009D3A8D" w:rsidRDefault="009D3A8D" w:rsidP="006E4344">
      <w:pPr>
        <w:rPr>
          <w:b/>
          <w:u w:val="single"/>
          <w:lang w:val="en-US"/>
        </w:rPr>
      </w:pPr>
    </w:p>
    <w:p w14:paraId="426C05F9" w14:textId="77777777" w:rsidR="009D3A8D" w:rsidRDefault="009D3A8D" w:rsidP="006E4344">
      <w:pPr>
        <w:rPr>
          <w:b/>
          <w:u w:val="single"/>
          <w:lang w:val="en-US"/>
        </w:rPr>
      </w:pPr>
    </w:p>
    <w:p w14:paraId="371E10D1" w14:textId="77777777" w:rsidR="00F43C5E" w:rsidRDefault="00F43C5E" w:rsidP="006E4344">
      <w:pPr>
        <w:rPr>
          <w:b/>
          <w:u w:val="single"/>
          <w:lang w:val="en-US"/>
        </w:rPr>
      </w:pPr>
    </w:p>
    <w:p w14:paraId="17317B11" w14:textId="77777777" w:rsidR="002E24AA" w:rsidRDefault="002E24AA" w:rsidP="006E4344">
      <w:pPr>
        <w:rPr>
          <w:b/>
          <w:u w:val="single"/>
          <w:lang w:val="en-US"/>
        </w:rPr>
      </w:pPr>
    </w:p>
    <w:p w14:paraId="782B4D43" w14:textId="77777777" w:rsidR="002E24AA" w:rsidRDefault="002E24AA" w:rsidP="006E4344">
      <w:pPr>
        <w:rPr>
          <w:b/>
          <w:u w:val="single"/>
          <w:lang w:val="en-US"/>
        </w:rPr>
      </w:pPr>
    </w:p>
    <w:p w14:paraId="303FF682" w14:textId="77777777" w:rsidR="002E24AA" w:rsidRDefault="002E24AA" w:rsidP="006E4344">
      <w:pPr>
        <w:rPr>
          <w:b/>
          <w:u w:val="single"/>
          <w:lang w:val="en-US"/>
        </w:rPr>
      </w:pPr>
    </w:p>
    <w:p w14:paraId="20E093BF" w14:textId="77777777" w:rsidR="002E24AA" w:rsidRDefault="002E24AA" w:rsidP="006E4344">
      <w:pPr>
        <w:rPr>
          <w:b/>
          <w:u w:val="single"/>
          <w:lang w:val="en-US"/>
        </w:rPr>
      </w:pPr>
    </w:p>
    <w:p w14:paraId="6290DAE7" w14:textId="77777777" w:rsidR="002E24AA" w:rsidRDefault="002E24AA" w:rsidP="006E4344">
      <w:pPr>
        <w:rPr>
          <w:b/>
          <w:u w:val="single"/>
          <w:lang w:val="en-US"/>
        </w:rPr>
      </w:pPr>
    </w:p>
    <w:p w14:paraId="3A94D0B4" w14:textId="0561BEC7" w:rsidR="009D3A8D" w:rsidRPr="009D3A8D" w:rsidRDefault="00B30A4E" w:rsidP="006E4344">
      <w:pPr>
        <w:rPr>
          <w:b/>
          <w:u w:val="single"/>
          <w:lang w:val="en-US"/>
        </w:rPr>
      </w:pPr>
      <w:r w:rsidRPr="00745199">
        <w:rPr>
          <w:b/>
          <w:u w:val="single"/>
          <w:lang w:val="en-US"/>
        </w:rPr>
        <w:t>REFERENCES:</w:t>
      </w:r>
    </w:p>
    <w:p w14:paraId="7A1767B9" w14:textId="77777777" w:rsidR="009D3A8D" w:rsidRPr="009D3A8D" w:rsidRDefault="009D3A8D" w:rsidP="006E4344">
      <w:pPr>
        <w:rPr>
          <w:sz w:val="22"/>
          <w:szCs w:val="22"/>
        </w:rPr>
      </w:pPr>
    </w:p>
    <w:p w14:paraId="6EF31858" w14:textId="77777777" w:rsidR="009D3A8D" w:rsidRPr="009D3A8D" w:rsidRDefault="009D3A8D" w:rsidP="008E085D">
      <w:pPr>
        <w:rPr>
          <w:color w:val="000000"/>
          <w:shd w:val="clear" w:color="auto" w:fill="FFFFFF"/>
          <w:lang w:eastAsia="en-US"/>
        </w:rPr>
      </w:pPr>
      <w:r w:rsidRPr="009D3A8D">
        <w:rPr>
          <w:color w:val="000000"/>
          <w:shd w:val="clear" w:color="auto" w:fill="FFFFFF"/>
          <w:lang w:eastAsia="en-US"/>
        </w:rPr>
        <w:t>All-Party Parliamentary Group for Education (2017). </w:t>
      </w:r>
      <w:r w:rsidRPr="009D3A8D">
        <w:rPr>
          <w:i/>
          <w:iCs/>
          <w:color w:val="000000"/>
          <w:shd w:val="clear" w:color="auto" w:fill="FFFFFF"/>
          <w:lang w:eastAsia="en-US"/>
        </w:rPr>
        <w:t>How well do schools prepare children for their future</w:t>
      </w:r>
      <w:proofErr w:type="gramStart"/>
      <w:r w:rsidRPr="009D3A8D">
        <w:rPr>
          <w:i/>
          <w:iCs/>
          <w:color w:val="000000"/>
          <w:shd w:val="clear" w:color="auto" w:fill="FFFFFF"/>
          <w:lang w:eastAsia="en-US"/>
        </w:rPr>
        <w:t>?</w:t>
      </w:r>
      <w:r w:rsidRPr="009D3A8D">
        <w:rPr>
          <w:color w:val="000000"/>
          <w:shd w:val="clear" w:color="auto" w:fill="FFFFFF"/>
          <w:lang w:eastAsia="en-US"/>
        </w:rPr>
        <w:t>.</w:t>
      </w:r>
      <w:proofErr w:type="gramEnd"/>
      <w:r w:rsidRPr="009D3A8D">
        <w:rPr>
          <w:color w:val="000000"/>
          <w:shd w:val="clear" w:color="auto" w:fill="FFFFFF"/>
          <w:lang w:eastAsia="en-US"/>
        </w:rPr>
        <w:t xml:space="preserve"> [</w:t>
      </w:r>
      <w:proofErr w:type="gramStart"/>
      <w:r w:rsidRPr="009D3A8D">
        <w:rPr>
          <w:color w:val="000000"/>
          <w:shd w:val="clear" w:color="auto" w:fill="FFFFFF"/>
          <w:lang w:eastAsia="en-US"/>
        </w:rPr>
        <w:t>online</w:t>
      </w:r>
      <w:proofErr w:type="gramEnd"/>
      <w:r w:rsidRPr="009D3A8D">
        <w:rPr>
          <w:color w:val="000000"/>
          <w:shd w:val="clear" w:color="auto" w:fill="FFFFFF"/>
          <w:lang w:eastAsia="en-US"/>
        </w:rPr>
        <w:t xml:space="preserve">] London: </w:t>
      </w:r>
      <w:proofErr w:type="spellStart"/>
      <w:r w:rsidRPr="009D3A8D">
        <w:rPr>
          <w:color w:val="000000"/>
          <w:shd w:val="clear" w:color="auto" w:fill="FFFFFF"/>
          <w:lang w:eastAsia="en-US"/>
        </w:rPr>
        <w:t>Ranelagh</w:t>
      </w:r>
      <w:proofErr w:type="spellEnd"/>
      <w:r w:rsidRPr="009D3A8D">
        <w:rPr>
          <w:color w:val="000000"/>
          <w:shd w:val="clear" w:color="auto" w:fill="FFFFFF"/>
          <w:lang w:eastAsia="en-US"/>
        </w:rPr>
        <w:t xml:space="preserve"> Political Communications. Available at: http://www.educationappg.org.uk/wp-content/uploads/2017/04/Preparing-for-the-future-inquiry-report.pdf [Accessed 12 Apr. 2019].</w:t>
      </w:r>
    </w:p>
    <w:p w14:paraId="253B0624" w14:textId="77777777" w:rsidR="009D3A8D" w:rsidRPr="009D3A8D" w:rsidRDefault="009D3A8D" w:rsidP="008E085D">
      <w:pPr>
        <w:rPr>
          <w:lang w:eastAsia="en-US"/>
        </w:rPr>
      </w:pPr>
    </w:p>
    <w:p w14:paraId="7EF9D6C9" w14:textId="77777777" w:rsidR="009D3A8D" w:rsidRPr="009D3A8D" w:rsidRDefault="009D3A8D" w:rsidP="00A978F2">
      <w:pPr>
        <w:rPr>
          <w:color w:val="000000"/>
          <w:shd w:val="clear" w:color="auto" w:fill="FFFFFF"/>
          <w:lang w:eastAsia="en-US"/>
        </w:rPr>
      </w:pPr>
      <w:proofErr w:type="gramStart"/>
      <w:r w:rsidRPr="009D3A8D">
        <w:rPr>
          <w:color w:val="000000"/>
          <w:shd w:val="clear" w:color="auto" w:fill="FFFFFF"/>
          <w:lang w:eastAsia="en-US"/>
        </w:rPr>
        <w:t>Aqa.org.uk. (2014).</w:t>
      </w:r>
      <w:proofErr w:type="gramEnd"/>
      <w:r w:rsidRPr="009D3A8D">
        <w:rPr>
          <w:color w:val="000000"/>
          <w:shd w:val="clear" w:color="auto" w:fill="FFFFFF"/>
          <w:lang w:eastAsia="en-US"/>
        </w:rPr>
        <w:t> </w:t>
      </w:r>
      <w:proofErr w:type="gramStart"/>
      <w:r w:rsidRPr="009D3A8D">
        <w:rPr>
          <w:i/>
          <w:iCs/>
          <w:color w:val="000000"/>
          <w:shd w:val="clear" w:color="auto" w:fill="FFFFFF"/>
          <w:lang w:eastAsia="en-US"/>
        </w:rPr>
        <w:t>GCSE explanation of results</w:t>
      </w:r>
      <w:r w:rsidRPr="009D3A8D">
        <w:rPr>
          <w:color w:val="000000"/>
          <w:shd w:val="clear" w:color="auto" w:fill="FFFFFF"/>
          <w:lang w:eastAsia="en-US"/>
        </w:rPr>
        <w:t>.</w:t>
      </w:r>
      <w:proofErr w:type="gramEnd"/>
      <w:r w:rsidRPr="009D3A8D">
        <w:rPr>
          <w:color w:val="000000"/>
          <w:shd w:val="clear" w:color="auto" w:fill="FFFFFF"/>
          <w:lang w:eastAsia="en-US"/>
        </w:rPr>
        <w:t xml:space="preserve"> [</w:t>
      </w:r>
      <w:proofErr w:type="gramStart"/>
      <w:r w:rsidRPr="009D3A8D">
        <w:rPr>
          <w:color w:val="000000"/>
          <w:shd w:val="clear" w:color="auto" w:fill="FFFFFF"/>
          <w:lang w:eastAsia="en-US"/>
        </w:rPr>
        <w:t>online</w:t>
      </w:r>
      <w:proofErr w:type="gramEnd"/>
      <w:r w:rsidRPr="009D3A8D">
        <w:rPr>
          <w:color w:val="000000"/>
          <w:shd w:val="clear" w:color="auto" w:fill="FFFFFF"/>
          <w:lang w:eastAsia="en-US"/>
        </w:rPr>
        <w:t>] Available at: https://www.aqa.org.uk/exams-administration/about-results/certificates/aqa-certificates</w:t>
      </w:r>
      <w:proofErr w:type="gramStart"/>
      <w:r w:rsidRPr="009D3A8D">
        <w:rPr>
          <w:color w:val="000000"/>
          <w:shd w:val="clear" w:color="auto" w:fill="FFFFFF"/>
          <w:lang w:eastAsia="en-US"/>
        </w:rPr>
        <w:t>?a</w:t>
      </w:r>
      <w:proofErr w:type="gramEnd"/>
      <w:r w:rsidRPr="009D3A8D">
        <w:rPr>
          <w:color w:val="000000"/>
          <w:shd w:val="clear" w:color="auto" w:fill="FFFFFF"/>
          <w:lang w:eastAsia="en-US"/>
        </w:rPr>
        <w:t>=67785 [Accessed 15 Apr. 2019].</w:t>
      </w:r>
    </w:p>
    <w:p w14:paraId="646764F9" w14:textId="77777777" w:rsidR="009D3A8D" w:rsidRPr="009D3A8D" w:rsidRDefault="009D3A8D" w:rsidP="00A978F2">
      <w:pPr>
        <w:rPr>
          <w:lang w:eastAsia="en-US"/>
        </w:rPr>
      </w:pPr>
    </w:p>
    <w:p w14:paraId="51B1CFBC" w14:textId="77777777" w:rsidR="009D3A8D" w:rsidRPr="009D3A8D" w:rsidRDefault="009D3A8D" w:rsidP="00F81983">
      <w:pPr>
        <w:rPr>
          <w:color w:val="222222"/>
          <w:shd w:val="clear" w:color="auto" w:fill="FFFFFF"/>
          <w:lang w:eastAsia="en-US"/>
        </w:rPr>
      </w:pPr>
      <w:r w:rsidRPr="009D3A8D">
        <w:rPr>
          <w:color w:val="222222"/>
          <w:shd w:val="clear" w:color="auto" w:fill="FFFFFF"/>
          <w:lang w:eastAsia="en-US"/>
        </w:rPr>
        <w:t>Baldwin, P., &amp; Fleming, K. (2003). </w:t>
      </w:r>
      <w:r w:rsidRPr="009D3A8D">
        <w:rPr>
          <w:i/>
          <w:iCs/>
          <w:color w:val="222222"/>
          <w:shd w:val="clear" w:color="auto" w:fill="FFFFFF"/>
          <w:lang w:eastAsia="en-US"/>
        </w:rPr>
        <w:t>Teaching literacy through drama: Creative approaches</w:t>
      </w:r>
      <w:r w:rsidRPr="009D3A8D">
        <w:rPr>
          <w:color w:val="222222"/>
          <w:shd w:val="clear" w:color="auto" w:fill="FFFFFF"/>
          <w:lang w:eastAsia="en-US"/>
        </w:rPr>
        <w:t xml:space="preserve">. </w:t>
      </w:r>
      <w:proofErr w:type="spellStart"/>
      <w:r w:rsidRPr="009D3A8D">
        <w:rPr>
          <w:color w:val="222222"/>
          <w:shd w:val="clear" w:color="auto" w:fill="FFFFFF"/>
          <w:lang w:eastAsia="en-US"/>
        </w:rPr>
        <w:t>Routledge</w:t>
      </w:r>
      <w:proofErr w:type="spellEnd"/>
      <w:r w:rsidRPr="009D3A8D">
        <w:rPr>
          <w:color w:val="222222"/>
          <w:shd w:val="clear" w:color="auto" w:fill="FFFFFF"/>
          <w:lang w:eastAsia="en-US"/>
        </w:rPr>
        <w:t>.</w:t>
      </w:r>
    </w:p>
    <w:p w14:paraId="69375B06" w14:textId="77777777" w:rsidR="009D3A8D" w:rsidRPr="009D3A8D" w:rsidRDefault="009D3A8D" w:rsidP="00F81983">
      <w:pPr>
        <w:rPr>
          <w:lang w:eastAsia="en-US"/>
        </w:rPr>
      </w:pPr>
    </w:p>
    <w:p w14:paraId="2D7B3CBC" w14:textId="77777777" w:rsidR="009D3A8D" w:rsidRDefault="009D3A8D" w:rsidP="004B0FC2">
      <w:pPr>
        <w:rPr>
          <w:lang w:eastAsia="en-US"/>
        </w:rPr>
      </w:pPr>
      <w:proofErr w:type="gramStart"/>
      <w:r w:rsidRPr="009D3A8D">
        <w:rPr>
          <w:lang w:eastAsia="en-US"/>
        </w:rPr>
        <w:t>Barker, B. (2013).</w:t>
      </w:r>
      <w:proofErr w:type="gramEnd"/>
      <w:r w:rsidRPr="009D3A8D">
        <w:rPr>
          <w:lang w:eastAsia="en-US"/>
        </w:rPr>
        <w:t xml:space="preserve"> The Enigmatic Mr Gove. </w:t>
      </w:r>
      <w:proofErr w:type="gramStart"/>
      <w:r w:rsidRPr="009D3A8D">
        <w:rPr>
          <w:lang w:eastAsia="en-US"/>
        </w:rPr>
        <w:t>Forum, 55(3), 391-401.</w:t>
      </w:r>
      <w:proofErr w:type="gramEnd"/>
    </w:p>
    <w:p w14:paraId="604AFE89" w14:textId="77777777" w:rsidR="002E24AA" w:rsidRDefault="002E24AA" w:rsidP="004B0FC2">
      <w:pPr>
        <w:rPr>
          <w:lang w:eastAsia="en-US"/>
        </w:rPr>
      </w:pPr>
    </w:p>
    <w:p w14:paraId="135C10DF" w14:textId="26850921" w:rsidR="00326650" w:rsidRPr="009D3A8D" w:rsidRDefault="00326650" w:rsidP="004B0FC2">
      <w:pPr>
        <w:rPr>
          <w:lang w:eastAsia="en-US"/>
        </w:rPr>
      </w:pPr>
      <w:proofErr w:type="gramStart"/>
      <w:r w:rsidRPr="00326650">
        <w:rPr>
          <w:lang w:eastAsia="en-US"/>
        </w:rPr>
        <w:t>Barrett, M. J. (2007).</w:t>
      </w:r>
      <w:proofErr w:type="gramEnd"/>
      <w:r w:rsidRPr="00326650">
        <w:rPr>
          <w:lang w:eastAsia="en-US"/>
        </w:rPr>
        <w:t xml:space="preserve"> Homework and fieldwork: investigations into the rhetoric–reality gap in environmental education research and pedagogy. </w:t>
      </w:r>
      <w:proofErr w:type="gramStart"/>
      <w:r w:rsidRPr="00326650">
        <w:rPr>
          <w:lang w:eastAsia="en-US"/>
        </w:rPr>
        <w:t>Environmental Education Research, 13(2), 209-223.</w:t>
      </w:r>
      <w:proofErr w:type="gramEnd"/>
    </w:p>
    <w:p w14:paraId="11E07A50" w14:textId="77777777" w:rsidR="009D3A8D" w:rsidRPr="009D3A8D" w:rsidRDefault="009D3A8D" w:rsidP="004B0FC2">
      <w:pPr>
        <w:rPr>
          <w:lang w:eastAsia="en-US"/>
        </w:rPr>
      </w:pPr>
    </w:p>
    <w:p w14:paraId="6BD5BF2D" w14:textId="77777777" w:rsidR="009D3A8D" w:rsidRPr="009D3A8D" w:rsidRDefault="009D3A8D" w:rsidP="007D4D1F">
      <w:pPr>
        <w:rPr>
          <w:color w:val="000000"/>
          <w:shd w:val="clear" w:color="auto" w:fill="FFFFFF"/>
          <w:lang w:eastAsia="en-US"/>
        </w:rPr>
      </w:pPr>
      <w:r w:rsidRPr="009D3A8D">
        <w:rPr>
          <w:color w:val="000000"/>
          <w:shd w:val="clear" w:color="auto" w:fill="FFFFFF"/>
          <w:lang w:eastAsia="en-US"/>
        </w:rPr>
        <w:t>Callaghan, J. (1976). </w:t>
      </w:r>
      <w:proofErr w:type="gramStart"/>
      <w:r w:rsidRPr="009D3A8D">
        <w:rPr>
          <w:i/>
          <w:iCs/>
          <w:color w:val="000000"/>
          <w:shd w:val="clear" w:color="auto" w:fill="FFFFFF"/>
          <w:lang w:eastAsia="en-US"/>
        </w:rPr>
        <w:t>The Great Debate</w:t>
      </w:r>
      <w:r w:rsidRPr="009D3A8D">
        <w:rPr>
          <w:color w:val="000000"/>
          <w:shd w:val="clear" w:color="auto" w:fill="FFFFFF"/>
          <w:lang w:eastAsia="en-US"/>
        </w:rPr>
        <w:t>.</w:t>
      </w:r>
      <w:proofErr w:type="gramEnd"/>
    </w:p>
    <w:p w14:paraId="6BC1145E" w14:textId="77777777" w:rsidR="009D3A8D" w:rsidRPr="009D3A8D" w:rsidRDefault="009D3A8D" w:rsidP="007D4D1F">
      <w:pPr>
        <w:rPr>
          <w:color w:val="000000"/>
          <w:shd w:val="clear" w:color="auto" w:fill="FFFFFF"/>
          <w:lang w:eastAsia="en-US"/>
        </w:rPr>
      </w:pPr>
    </w:p>
    <w:p w14:paraId="02141B1C" w14:textId="77777777" w:rsidR="009D3A8D" w:rsidRPr="009D3A8D" w:rsidRDefault="009D3A8D" w:rsidP="008A3A68">
      <w:pPr>
        <w:rPr>
          <w:color w:val="222222"/>
          <w:shd w:val="clear" w:color="auto" w:fill="FFFFFF"/>
          <w:lang w:eastAsia="en-US"/>
        </w:rPr>
      </w:pPr>
      <w:proofErr w:type="spellStart"/>
      <w:r w:rsidRPr="009D3A8D">
        <w:rPr>
          <w:color w:val="222222"/>
          <w:shd w:val="clear" w:color="auto" w:fill="FFFFFF"/>
          <w:lang w:eastAsia="en-US"/>
        </w:rPr>
        <w:t>Chatzifotiou</w:t>
      </w:r>
      <w:proofErr w:type="spellEnd"/>
      <w:r w:rsidRPr="009D3A8D">
        <w:rPr>
          <w:color w:val="222222"/>
          <w:shd w:val="clear" w:color="auto" w:fill="FFFFFF"/>
          <w:lang w:eastAsia="en-US"/>
        </w:rPr>
        <w:t xml:space="preserve">, A. (2002). </w:t>
      </w:r>
      <w:proofErr w:type="gramStart"/>
      <w:r w:rsidRPr="009D3A8D">
        <w:rPr>
          <w:color w:val="222222"/>
          <w:shd w:val="clear" w:color="auto" w:fill="FFFFFF"/>
          <w:lang w:eastAsia="en-US"/>
        </w:rPr>
        <w:t>An imperfect match?</w:t>
      </w:r>
      <w:proofErr w:type="gramEnd"/>
      <w:r w:rsidRPr="009D3A8D">
        <w:rPr>
          <w:color w:val="222222"/>
          <w:shd w:val="clear" w:color="auto" w:fill="FFFFFF"/>
          <w:lang w:eastAsia="en-US"/>
        </w:rPr>
        <w:t xml:space="preserve"> </w:t>
      </w:r>
      <w:proofErr w:type="gramStart"/>
      <w:r w:rsidRPr="009D3A8D">
        <w:rPr>
          <w:color w:val="222222"/>
          <w:shd w:val="clear" w:color="auto" w:fill="FFFFFF"/>
          <w:lang w:eastAsia="en-US"/>
        </w:rPr>
        <w:t>The structure of the National Curriculum and education for sustainable development.</w:t>
      </w:r>
      <w:proofErr w:type="gramEnd"/>
      <w:r w:rsidRPr="009D3A8D">
        <w:rPr>
          <w:color w:val="222222"/>
          <w:shd w:val="clear" w:color="auto" w:fill="FFFFFF"/>
          <w:lang w:eastAsia="en-US"/>
        </w:rPr>
        <w:t> </w:t>
      </w:r>
      <w:r w:rsidRPr="009D3A8D">
        <w:rPr>
          <w:i/>
          <w:iCs/>
          <w:color w:val="222222"/>
          <w:shd w:val="clear" w:color="auto" w:fill="FFFFFF"/>
          <w:lang w:eastAsia="en-US"/>
        </w:rPr>
        <w:t>Curriculum journal</w:t>
      </w:r>
      <w:r w:rsidRPr="009D3A8D">
        <w:rPr>
          <w:color w:val="222222"/>
          <w:shd w:val="clear" w:color="auto" w:fill="FFFFFF"/>
          <w:lang w:eastAsia="en-US"/>
        </w:rPr>
        <w:t>, </w:t>
      </w:r>
      <w:r w:rsidRPr="009D3A8D">
        <w:rPr>
          <w:i/>
          <w:iCs/>
          <w:color w:val="222222"/>
          <w:shd w:val="clear" w:color="auto" w:fill="FFFFFF"/>
          <w:lang w:eastAsia="en-US"/>
        </w:rPr>
        <w:t>13</w:t>
      </w:r>
      <w:r w:rsidRPr="009D3A8D">
        <w:rPr>
          <w:color w:val="222222"/>
          <w:shd w:val="clear" w:color="auto" w:fill="FFFFFF"/>
          <w:lang w:eastAsia="en-US"/>
        </w:rPr>
        <w:t>(3), 289-301.</w:t>
      </w:r>
    </w:p>
    <w:p w14:paraId="3907474E" w14:textId="77777777" w:rsidR="009D3A8D" w:rsidRPr="009D3A8D" w:rsidRDefault="009D3A8D" w:rsidP="008A3A68">
      <w:pPr>
        <w:rPr>
          <w:lang w:eastAsia="en-US"/>
        </w:rPr>
      </w:pPr>
    </w:p>
    <w:p w14:paraId="5860BB17" w14:textId="77777777" w:rsidR="009D3A8D" w:rsidRPr="009D3A8D" w:rsidRDefault="009D3A8D" w:rsidP="00B30A4E">
      <w:pPr>
        <w:rPr>
          <w:color w:val="222222"/>
          <w:shd w:val="clear" w:color="auto" w:fill="FFFFFF"/>
        </w:rPr>
      </w:pPr>
      <w:r w:rsidRPr="009D3A8D">
        <w:rPr>
          <w:color w:val="222222"/>
          <w:shd w:val="clear" w:color="auto" w:fill="FFFFFF"/>
        </w:rPr>
        <w:t xml:space="preserve">Crawford, K., &amp; Foster, S. (2006). </w:t>
      </w:r>
      <w:proofErr w:type="gramStart"/>
      <w:r w:rsidRPr="009D3A8D">
        <w:rPr>
          <w:color w:val="222222"/>
          <w:shd w:val="clear" w:color="auto" w:fill="FFFFFF"/>
        </w:rPr>
        <w:t>The political economy of history textbook publishing in England.</w:t>
      </w:r>
      <w:proofErr w:type="gramEnd"/>
      <w:r w:rsidRPr="009D3A8D">
        <w:rPr>
          <w:color w:val="222222"/>
          <w:shd w:val="clear" w:color="auto" w:fill="FFFFFF"/>
        </w:rPr>
        <w:t> </w:t>
      </w:r>
      <w:r w:rsidRPr="009D3A8D">
        <w:rPr>
          <w:i/>
          <w:iCs/>
          <w:color w:val="222222"/>
          <w:shd w:val="clear" w:color="auto" w:fill="FFFFFF"/>
        </w:rPr>
        <w:t>School history textbooks across cultures: International debates and perspectives</w:t>
      </w:r>
      <w:r w:rsidRPr="009D3A8D">
        <w:rPr>
          <w:color w:val="222222"/>
          <w:shd w:val="clear" w:color="auto" w:fill="FFFFFF"/>
        </w:rPr>
        <w:t>, 93-105.</w:t>
      </w:r>
    </w:p>
    <w:p w14:paraId="67474C7B" w14:textId="77777777" w:rsidR="009D3A8D" w:rsidRPr="009D3A8D" w:rsidRDefault="009D3A8D" w:rsidP="00B30A4E">
      <w:pPr>
        <w:rPr>
          <w:color w:val="222222"/>
          <w:shd w:val="clear" w:color="auto" w:fill="FFFFFF"/>
        </w:rPr>
      </w:pPr>
    </w:p>
    <w:p w14:paraId="3893F523" w14:textId="3813B2EC" w:rsidR="00630AD1" w:rsidRDefault="009D3A8D" w:rsidP="002E24AA">
      <w:pPr>
        <w:rPr>
          <w:lang w:eastAsia="en-US"/>
        </w:rPr>
      </w:pPr>
      <w:proofErr w:type="gramStart"/>
      <w:r w:rsidRPr="009D3A8D">
        <w:rPr>
          <w:color w:val="222222"/>
          <w:shd w:val="clear" w:color="auto" w:fill="FFFFFF"/>
          <w:lang w:eastAsia="en-US"/>
        </w:rPr>
        <w:t>Department for Education.</w:t>
      </w:r>
      <w:proofErr w:type="gramEnd"/>
      <w:r w:rsidRPr="009D3A8D">
        <w:rPr>
          <w:color w:val="222222"/>
          <w:shd w:val="clear" w:color="auto" w:fill="FFFFFF"/>
          <w:lang w:eastAsia="en-US"/>
        </w:rPr>
        <w:t xml:space="preserve"> (2010). The importance of teaching: The schools White Paper.</w:t>
      </w:r>
    </w:p>
    <w:p w14:paraId="66C3E9D0" w14:textId="77777777" w:rsidR="002E24AA" w:rsidRPr="002E24AA" w:rsidRDefault="002E24AA" w:rsidP="002E24AA">
      <w:pPr>
        <w:rPr>
          <w:lang w:eastAsia="en-US"/>
        </w:rPr>
      </w:pPr>
    </w:p>
    <w:p w14:paraId="30A29AD0" w14:textId="77777777" w:rsidR="009D3A8D" w:rsidRPr="009D3A8D" w:rsidRDefault="009D3A8D" w:rsidP="008E43B8">
      <w:pPr>
        <w:spacing w:line="360" w:lineRule="auto"/>
        <w:rPr>
          <w:color w:val="000000" w:themeColor="text1"/>
        </w:rPr>
      </w:pPr>
      <w:proofErr w:type="gramStart"/>
      <w:r w:rsidRPr="009D3A8D">
        <w:rPr>
          <w:color w:val="000000" w:themeColor="text1"/>
        </w:rPr>
        <w:t>Dept. for Education (2012).</w:t>
      </w:r>
      <w:proofErr w:type="gramEnd"/>
      <w:r w:rsidRPr="009D3A8D">
        <w:rPr>
          <w:color w:val="000000" w:themeColor="text1"/>
        </w:rPr>
        <w:t xml:space="preserve"> </w:t>
      </w:r>
      <w:proofErr w:type="gramStart"/>
      <w:r w:rsidRPr="009D3A8D">
        <w:rPr>
          <w:color w:val="000000" w:themeColor="text1"/>
        </w:rPr>
        <w:t>Teachers' Standards.</w:t>
      </w:r>
      <w:proofErr w:type="gramEnd"/>
      <w:r w:rsidRPr="009D3A8D">
        <w:rPr>
          <w:color w:val="000000" w:themeColor="text1"/>
        </w:rPr>
        <w:t xml:space="preserve"> London: </w:t>
      </w:r>
      <w:proofErr w:type="spellStart"/>
      <w:r w:rsidRPr="009D3A8D">
        <w:rPr>
          <w:color w:val="000000" w:themeColor="text1"/>
        </w:rPr>
        <w:t>DfE</w:t>
      </w:r>
      <w:proofErr w:type="spellEnd"/>
      <w:r w:rsidRPr="009D3A8D">
        <w:rPr>
          <w:color w:val="000000" w:themeColor="text1"/>
        </w:rPr>
        <w:t>.</w:t>
      </w:r>
    </w:p>
    <w:p w14:paraId="6919DC93" w14:textId="77777777" w:rsidR="009D3A8D" w:rsidRDefault="009D3A8D" w:rsidP="006F7B5C">
      <w:pPr>
        <w:rPr>
          <w:color w:val="000000"/>
          <w:shd w:val="clear" w:color="auto" w:fill="FFFFFF"/>
          <w:lang w:eastAsia="en-US"/>
        </w:rPr>
      </w:pPr>
      <w:proofErr w:type="spellStart"/>
      <w:r w:rsidRPr="009D3A8D">
        <w:rPr>
          <w:color w:val="000000"/>
          <w:shd w:val="clear" w:color="auto" w:fill="FFFFFF"/>
          <w:lang w:eastAsia="en-US"/>
        </w:rPr>
        <w:t>Dominiczak</w:t>
      </w:r>
      <w:proofErr w:type="spellEnd"/>
      <w:r w:rsidRPr="009D3A8D">
        <w:rPr>
          <w:color w:val="000000"/>
          <w:shd w:val="clear" w:color="auto" w:fill="FFFFFF"/>
          <w:lang w:eastAsia="en-US"/>
        </w:rPr>
        <w:t>, P. (2013). Michael Gove: new curriculum will allow my children to compete with the very best. </w:t>
      </w:r>
      <w:r w:rsidRPr="009D3A8D">
        <w:rPr>
          <w:i/>
          <w:iCs/>
          <w:color w:val="000000"/>
          <w:shd w:val="clear" w:color="auto" w:fill="FFFFFF"/>
          <w:lang w:eastAsia="en-US"/>
        </w:rPr>
        <w:t>The Telegraph</w:t>
      </w:r>
      <w:r w:rsidRPr="009D3A8D">
        <w:rPr>
          <w:color w:val="000000"/>
          <w:shd w:val="clear" w:color="auto" w:fill="FFFFFF"/>
          <w:lang w:eastAsia="en-US"/>
        </w:rPr>
        <w:t>. [</w:t>
      </w:r>
      <w:proofErr w:type="gramStart"/>
      <w:r w:rsidRPr="009D3A8D">
        <w:rPr>
          <w:color w:val="000000"/>
          <w:shd w:val="clear" w:color="auto" w:fill="FFFFFF"/>
          <w:lang w:eastAsia="en-US"/>
        </w:rPr>
        <w:t>online</w:t>
      </w:r>
      <w:proofErr w:type="gramEnd"/>
      <w:r w:rsidRPr="009D3A8D">
        <w:rPr>
          <w:color w:val="000000"/>
          <w:shd w:val="clear" w:color="auto" w:fill="FFFFFF"/>
          <w:lang w:eastAsia="en-US"/>
        </w:rPr>
        <w:t>] Available at: https://www.telegraph.co.uk/education/educationnews/10166020/Michael-Gove-new-curriculum-will-allow-my-children-to-compete-with-the-very-best.html [Accessed 12 Apr. 2019].</w:t>
      </w:r>
    </w:p>
    <w:p w14:paraId="1F301609" w14:textId="77777777" w:rsidR="00630AD1" w:rsidRDefault="00630AD1" w:rsidP="006F7B5C">
      <w:pPr>
        <w:rPr>
          <w:color w:val="000000"/>
          <w:shd w:val="clear" w:color="auto" w:fill="FFFFFF"/>
          <w:lang w:eastAsia="en-US"/>
        </w:rPr>
      </w:pPr>
    </w:p>
    <w:p w14:paraId="5CFE5030" w14:textId="77777777" w:rsidR="00630AD1" w:rsidRPr="00630AD1" w:rsidRDefault="00630AD1" w:rsidP="00630AD1">
      <w:pPr>
        <w:rPr>
          <w:color w:val="000000"/>
          <w:shd w:val="clear" w:color="auto" w:fill="FFFFFF"/>
          <w:lang w:eastAsia="en-US"/>
        </w:rPr>
      </w:pPr>
      <w:proofErr w:type="gramStart"/>
      <w:r w:rsidRPr="00630AD1">
        <w:rPr>
          <w:color w:val="000000"/>
          <w:shd w:val="clear" w:color="auto" w:fill="FFFFFF"/>
          <w:lang w:eastAsia="en-US"/>
        </w:rPr>
        <w:t>Dewey, J. (1933) How We Think.</w:t>
      </w:r>
      <w:proofErr w:type="gramEnd"/>
      <w:r w:rsidRPr="00630AD1">
        <w:rPr>
          <w:color w:val="000000"/>
          <w:shd w:val="clear" w:color="auto" w:fill="FFFFFF"/>
          <w:lang w:eastAsia="en-US"/>
        </w:rPr>
        <w:t xml:space="preserve"> New York: Houghton Mifflin.</w:t>
      </w:r>
    </w:p>
    <w:p w14:paraId="354E0006" w14:textId="77777777" w:rsidR="009D3A8D" w:rsidRDefault="009D3A8D" w:rsidP="006F7B5C">
      <w:pPr>
        <w:rPr>
          <w:lang w:eastAsia="en-US"/>
        </w:rPr>
      </w:pPr>
    </w:p>
    <w:p w14:paraId="289978E2" w14:textId="1CCFD280" w:rsidR="0065675D" w:rsidRDefault="0065675D" w:rsidP="006F7B5C">
      <w:pPr>
        <w:rPr>
          <w:lang w:eastAsia="en-US"/>
        </w:rPr>
      </w:pPr>
      <w:proofErr w:type="spellStart"/>
      <w:proofErr w:type="gramStart"/>
      <w:r w:rsidRPr="0065675D">
        <w:rPr>
          <w:lang w:eastAsia="en-US"/>
        </w:rPr>
        <w:t>Fairclough</w:t>
      </w:r>
      <w:proofErr w:type="spellEnd"/>
      <w:r w:rsidRPr="0065675D">
        <w:rPr>
          <w:lang w:eastAsia="en-US"/>
        </w:rPr>
        <w:t>, N. (1992) Critical Language Awareness.</w:t>
      </w:r>
      <w:proofErr w:type="gramEnd"/>
      <w:r w:rsidRPr="0065675D">
        <w:rPr>
          <w:lang w:eastAsia="en-US"/>
        </w:rPr>
        <w:t xml:space="preserve"> London: Longman</w:t>
      </w:r>
    </w:p>
    <w:p w14:paraId="6BCB2BF9" w14:textId="77777777" w:rsidR="0065675D" w:rsidRPr="009D3A8D" w:rsidRDefault="0065675D" w:rsidP="006F7B5C">
      <w:pPr>
        <w:rPr>
          <w:lang w:eastAsia="en-US"/>
        </w:rPr>
      </w:pPr>
    </w:p>
    <w:p w14:paraId="202FEA64" w14:textId="77777777" w:rsidR="009D3A8D" w:rsidRPr="009D3A8D" w:rsidRDefault="009D3A8D" w:rsidP="00284C9A">
      <w:pPr>
        <w:rPr>
          <w:color w:val="222222"/>
          <w:shd w:val="clear" w:color="auto" w:fill="FFFFFF"/>
          <w:lang w:eastAsia="en-US"/>
        </w:rPr>
      </w:pPr>
      <w:proofErr w:type="spellStart"/>
      <w:proofErr w:type="gramStart"/>
      <w:r w:rsidRPr="009D3A8D">
        <w:rPr>
          <w:color w:val="222222"/>
          <w:shd w:val="clear" w:color="auto" w:fill="FFFFFF"/>
          <w:lang w:eastAsia="en-US"/>
        </w:rPr>
        <w:t>Forestier</w:t>
      </w:r>
      <w:proofErr w:type="spellEnd"/>
      <w:r w:rsidRPr="009D3A8D">
        <w:rPr>
          <w:color w:val="222222"/>
          <w:shd w:val="clear" w:color="auto" w:fill="FFFFFF"/>
          <w:lang w:eastAsia="en-US"/>
        </w:rPr>
        <w:t xml:space="preserve">, K., &amp; </w:t>
      </w:r>
      <w:proofErr w:type="spellStart"/>
      <w:r w:rsidRPr="009D3A8D">
        <w:rPr>
          <w:color w:val="222222"/>
          <w:shd w:val="clear" w:color="auto" w:fill="FFFFFF"/>
          <w:lang w:eastAsia="en-US"/>
        </w:rPr>
        <w:t>Crossley</w:t>
      </w:r>
      <w:proofErr w:type="spellEnd"/>
      <w:r w:rsidRPr="009D3A8D">
        <w:rPr>
          <w:color w:val="222222"/>
          <w:shd w:val="clear" w:color="auto" w:fill="FFFFFF"/>
          <w:lang w:eastAsia="en-US"/>
        </w:rPr>
        <w:t>, M. (2015).</w:t>
      </w:r>
      <w:proofErr w:type="gramEnd"/>
      <w:r w:rsidRPr="009D3A8D">
        <w:rPr>
          <w:color w:val="222222"/>
          <w:shd w:val="clear" w:color="auto" w:fill="FFFFFF"/>
          <w:lang w:eastAsia="en-US"/>
        </w:rPr>
        <w:t xml:space="preserve"> International education policy transfer–borrowing both ways: The Hong Kong and England experience. </w:t>
      </w:r>
      <w:r w:rsidRPr="009D3A8D">
        <w:rPr>
          <w:i/>
          <w:iCs/>
          <w:color w:val="222222"/>
          <w:shd w:val="clear" w:color="auto" w:fill="FFFFFF"/>
          <w:lang w:eastAsia="en-US"/>
        </w:rPr>
        <w:t>Compare: A Journal of Comparative and International Education</w:t>
      </w:r>
      <w:r w:rsidRPr="009D3A8D">
        <w:rPr>
          <w:color w:val="222222"/>
          <w:shd w:val="clear" w:color="auto" w:fill="FFFFFF"/>
          <w:lang w:eastAsia="en-US"/>
        </w:rPr>
        <w:t>, </w:t>
      </w:r>
      <w:r w:rsidRPr="009D3A8D">
        <w:rPr>
          <w:i/>
          <w:iCs/>
          <w:color w:val="222222"/>
          <w:shd w:val="clear" w:color="auto" w:fill="FFFFFF"/>
          <w:lang w:eastAsia="en-US"/>
        </w:rPr>
        <w:t>45</w:t>
      </w:r>
      <w:r w:rsidRPr="009D3A8D">
        <w:rPr>
          <w:color w:val="222222"/>
          <w:shd w:val="clear" w:color="auto" w:fill="FFFFFF"/>
          <w:lang w:eastAsia="en-US"/>
        </w:rPr>
        <w:t>(5), 664-685.</w:t>
      </w:r>
    </w:p>
    <w:p w14:paraId="0C63AAE4" w14:textId="77777777" w:rsidR="009D3A8D" w:rsidRPr="009D3A8D" w:rsidRDefault="009D3A8D" w:rsidP="00284C9A">
      <w:pPr>
        <w:rPr>
          <w:lang w:eastAsia="en-US"/>
        </w:rPr>
      </w:pPr>
    </w:p>
    <w:p w14:paraId="693FC2E3" w14:textId="77777777" w:rsidR="009D3A8D" w:rsidRPr="009D3A8D" w:rsidRDefault="009D3A8D" w:rsidP="006E4344">
      <w:r w:rsidRPr="009D3A8D">
        <w:t xml:space="preserve">Gove, M. (2013) ‘The Progressive Betrayal’, speech to the Social Market Foundation, 5 </w:t>
      </w:r>
      <w:proofErr w:type="spellStart"/>
      <w:r w:rsidRPr="009D3A8D">
        <w:t>Feburary</w:t>
      </w:r>
      <w:proofErr w:type="spellEnd"/>
      <w:r w:rsidRPr="009D3A8D">
        <w:t xml:space="preserve"> 2013, available online at http://www.smf.co.uk/media/news/michael-gove-speaks-smf/, accessed 12 August 2013</w:t>
      </w:r>
    </w:p>
    <w:p w14:paraId="669FB5F5" w14:textId="77777777" w:rsidR="009D3A8D" w:rsidRPr="009D3A8D" w:rsidRDefault="009D3A8D" w:rsidP="006E4344"/>
    <w:p w14:paraId="4E246005" w14:textId="77777777" w:rsidR="009D3A8D" w:rsidRDefault="009D3A8D" w:rsidP="005B3CCC">
      <w:pPr>
        <w:rPr>
          <w:color w:val="000000"/>
          <w:shd w:val="clear" w:color="auto" w:fill="FFFFFF"/>
          <w:lang w:eastAsia="en-US"/>
        </w:rPr>
      </w:pPr>
      <w:r w:rsidRPr="009D3A8D">
        <w:rPr>
          <w:color w:val="000000"/>
          <w:shd w:val="clear" w:color="auto" w:fill="FFFFFF"/>
          <w:lang w:eastAsia="en-US"/>
        </w:rPr>
        <w:t>Gove, M. (2014). </w:t>
      </w:r>
      <w:proofErr w:type="gramStart"/>
      <w:r w:rsidRPr="009D3A8D">
        <w:rPr>
          <w:i/>
          <w:iCs/>
          <w:color w:val="000000"/>
          <w:shd w:val="clear" w:color="auto" w:fill="FFFFFF"/>
          <w:lang w:eastAsia="en-US"/>
        </w:rPr>
        <w:t>The purpose of our school reforms</w:t>
      </w:r>
      <w:r w:rsidRPr="009D3A8D">
        <w:rPr>
          <w:color w:val="000000"/>
          <w:shd w:val="clear" w:color="auto" w:fill="FFFFFF"/>
          <w:lang w:eastAsia="en-US"/>
        </w:rPr>
        <w:t>.</w:t>
      </w:r>
      <w:proofErr w:type="gramEnd"/>
    </w:p>
    <w:p w14:paraId="05793D88" w14:textId="77777777" w:rsidR="00401BE5" w:rsidRPr="009D3A8D" w:rsidRDefault="00401BE5" w:rsidP="005B3CCC">
      <w:pPr>
        <w:rPr>
          <w:lang w:eastAsia="en-US"/>
        </w:rPr>
      </w:pPr>
    </w:p>
    <w:p w14:paraId="64848CAF" w14:textId="77777777" w:rsidR="009D3A8D" w:rsidRPr="009D3A8D" w:rsidRDefault="009D3A8D" w:rsidP="008E6A6A">
      <w:pPr>
        <w:rPr>
          <w:color w:val="000000"/>
          <w:shd w:val="clear" w:color="auto" w:fill="FFFFFF"/>
          <w:lang w:eastAsia="en-US"/>
        </w:rPr>
      </w:pPr>
      <w:r w:rsidRPr="009D3A8D">
        <w:rPr>
          <w:color w:val="000000"/>
          <w:shd w:val="clear" w:color="auto" w:fill="FFFFFF"/>
          <w:lang w:eastAsia="en-US"/>
        </w:rPr>
        <w:lastRenderedPageBreak/>
        <w:t>Govt. Department for Digital, Culture, Media &amp; Sport (2017). </w:t>
      </w:r>
      <w:proofErr w:type="gramStart"/>
      <w:r w:rsidRPr="009D3A8D">
        <w:rPr>
          <w:i/>
          <w:iCs/>
          <w:color w:val="000000"/>
          <w:shd w:val="clear" w:color="auto" w:fill="FFFFFF"/>
          <w:lang w:eastAsia="en-US"/>
        </w:rPr>
        <w:t>Creative industries’ record contribution to UK economy</w:t>
      </w:r>
      <w:r w:rsidRPr="009D3A8D">
        <w:rPr>
          <w:color w:val="000000"/>
          <w:shd w:val="clear" w:color="auto" w:fill="FFFFFF"/>
          <w:lang w:eastAsia="en-US"/>
        </w:rPr>
        <w:t>.</w:t>
      </w:r>
      <w:proofErr w:type="gramEnd"/>
      <w:r w:rsidRPr="009D3A8D">
        <w:rPr>
          <w:color w:val="000000"/>
          <w:shd w:val="clear" w:color="auto" w:fill="FFFFFF"/>
          <w:lang w:eastAsia="en-US"/>
        </w:rPr>
        <w:t xml:space="preserve"> [</w:t>
      </w:r>
      <w:proofErr w:type="gramStart"/>
      <w:r w:rsidRPr="009D3A8D">
        <w:rPr>
          <w:color w:val="000000"/>
          <w:shd w:val="clear" w:color="auto" w:fill="FFFFFF"/>
          <w:lang w:eastAsia="en-US"/>
        </w:rPr>
        <w:t>online</w:t>
      </w:r>
      <w:proofErr w:type="gramEnd"/>
      <w:r w:rsidRPr="009D3A8D">
        <w:rPr>
          <w:color w:val="000000"/>
          <w:shd w:val="clear" w:color="auto" w:fill="FFFFFF"/>
          <w:lang w:eastAsia="en-US"/>
        </w:rPr>
        <w:t>] Available at: https://www.gov.uk/government/news/creative-industries-record-contribution-to-uk-economy [Accessed 11 Apr. 2019].</w:t>
      </w:r>
    </w:p>
    <w:p w14:paraId="18145CA3" w14:textId="77777777" w:rsidR="009D3A8D" w:rsidRPr="009D3A8D" w:rsidRDefault="009D3A8D" w:rsidP="008E6A6A">
      <w:pPr>
        <w:rPr>
          <w:lang w:eastAsia="en-US"/>
        </w:rPr>
      </w:pPr>
    </w:p>
    <w:p w14:paraId="4C1612DB" w14:textId="77777777" w:rsidR="009D3A8D" w:rsidRPr="009D3A8D" w:rsidRDefault="009D3A8D" w:rsidP="007D4D1F">
      <w:pPr>
        <w:rPr>
          <w:lang w:eastAsia="en-US"/>
        </w:rPr>
      </w:pPr>
      <w:proofErr w:type="gramStart"/>
      <w:r w:rsidRPr="009D3A8D">
        <w:rPr>
          <w:lang w:eastAsia="en-US"/>
        </w:rPr>
        <w:t xml:space="preserve">Greenwald, J., </w:t>
      </w:r>
      <w:proofErr w:type="spellStart"/>
      <w:r w:rsidRPr="009D3A8D">
        <w:rPr>
          <w:lang w:eastAsia="en-US"/>
        </w:rPr>
        <w:t>Golby</w:t>
      </w:r>
      <w:proofErr w:type="spellEnd"/>
      <w:r w:rsidRPr="009D3A8D">
        <w:rPr>
          <w:lang w:eastAsia="en-US"/>
        </w:rPr>
        <w:t>, M., &amp; West, R. (Eds.).</w:t>
      </w:r>
      <w:proofErr w:type="gramEnd"/>
      <w:r w:rsidRPr="009D3A8D">
        <w:rPr>
          <w:lang w:eastAsia="en-US"/>
        </w:rPr>
        <w:t xml:space="preserve"> (1975)</w:t>
      </w:r>
      <w:proofErr w:type="gramStart"/>
      <w:r w:rsidRPr="009D3A8D">
        <w:rPr>
          <w:lang w:eastAsia="en-US"/>
        </w:rPr>
        <w:t>. Curriculum Design.</w:t>
      </w:r>
      <w:proofErr w:type="gramEnd"/>
      <w:r w:rsidRPr="009D3A8D">
        <w:rPr>
          <w:lang w:eastAsia="en-US"/>
        </w:rPr>
        <w:t xml:space="preserve"> </w:t>
      </w:r>
      <w:proofErr w:type="spellStart"/>
      <w:r w:rsidRPr="009D3A8D">
        <w:rPr>
          <w:lang w:eastAsia="en-US"/>
        </w:rPr>
        <w:t>Croom</w:t>
      </w:r>
      <w:proofErr w:type="spellEnd"/>
      <w:r w:rsidRPr="009D3A8D">
        <w:rPr>
          <w:lang w:eastAsia="en-US"/>
        </w:rPr>
        <w:t xml:space="preserve"> Helm.</w:t>
      </w:r>
    </w:p>
    <w:p w14:paraId="0BB8A0AF" w14:textId="77777777" w:rsidR="009A3330" w:rsidRDefault="009A3330" w:rsidP="007D4D1F">
      <w:pPr>
        <w:rPr>
          <w:rFonts w:ascii="Arial" w:hAnsi="Arial" w:cs="Arial"/>
          <w:color w:val="222222"/>
          <w:sz w:val="20"/>
          <w:szCs w:val="20"/>
          <w:shd w:val="clear" w:color="auto" w:fill="FFFFFF"/>
          <w:lang w:eastAsia="en-US"/>
        </w:rPr>
      </w:pPr>
    </w:p>
    <w:p w14:paraId="60328A84" w14:textId="1B2C40A4" w:rsidR="009D3A8D" w:rsidRPr="009A3330" w:rsidRDefault="009A3330" w:rsidP="007D4D1F">
      <w:pPr>
        <w:rPr>
          <w:color w:val="222222"/>
          <w:shd w:val="clear" w:color="auto" w:fill="FFFFFF"/>
          <w:lang w:eastAsia="en-US"/>
        </w:rPr>
      </w:pPr>
      <w:proofErr w:type="spellStart"/>
      <w:r w:rsidRPr="009A3330">
        <w:rPr>
          <w:color w:val="222222"/>
          <w:shd w:val="clear" w:color="auto" w:fill="FFFFFF"/>
          <w:lang w:eastAsia="en-US"/>
        </w:rPr>
        <w:t>Humes</w:t>
      </w:r>
      <w:proofErr w:type="spellEnd"/>
      <w:r w:rsidRPr="009A3330">
        <w:rPr>
          <w:color w:val="222222"/>
          <w:shd w:val="clear" w:color="auto" w:fill="FFFFFF"/>
          <w:lang w:eastAsia="en-US"/>
        </w:rPr>
        <w:t>, W. (2013). The origins and development of curriculum for excellence: Discourse, politics and control. </w:t>
      </w:r>
      <w:r w:rsidRPr="009A3330">
        <w:rPr>
          <w:i/>
          <w:iCs/>
          <w:color w:val="222222"/>
          <w:shd w:val="clear" w:color="auto" w:fill="FFFFFF"/>
          <w:lang w:eastAsia="en-US"/>
        </w:rPr>
        <w:t>Reinventing the curriculum: New trends in curriculum policy and practice</w:t>
      </w:r>
      <w:r w:rsidRPr="009A3330">
        <w:rPr>
          <w:color w:val="222222"/>
          <w:shd w:val="clear" w:color="auto" w:fill="FFFFFF"/>
          <w:lang w:eastAsia="en-US"/>
        </w:rPr>
        <w:t>, 13-34</w:t>
      </w:r>
    </w:p>
    <w:p w14:paraId="44F90987" w14:textId="77777777" w:rsidR="009A3330" w:rsidRPr="009D3A8D" w:rsidRDefault="009A3330" w:rsidP="007D4D1F">
      <w:pPr>
        <w:rPr>
          <w:lang w:eastAsia="en-US"/>
        </w:rPr>
      </w:pPr>
    </w:p>
    <w:p w14:paraId="05DE2A03" w14:textId="77777777" w:rsidR="009D3A8D" w:rsidRPr="009D3A8D" w:rsidRDefault="009D3A8D" w:rsidP="00380E00">
      <w:pPr>
        <w:rPr>
          <w:lang w:eastAsia="en-US"/>
        </w:rPr>
      </w:pPr>
      <w:proofErr w:type="gramStart"/>
      <w:r w:rsidRPr="009D3A8D">
        <w:rPr>
          <w:lang w:eastAsia="en-US"/>
        </w:rPr>
        <w:t xml:space="preserve">Jackson, M., Erikson, R., </w:t>
      </w:r>
      <w:proofErr w:type="spellStart"/>
      <w:r w:rsidRPr="009D3A8D">
        <w:rPr>
          <w:lang w:eastAsia="en-US"/>
        </w:rPr>
        <w:t>Goldthorpe</w:t>
      </w:r>
      <w:proofErr w:type="spellEnd"/>
      <w:r w:rsidRPr="009D3A8D">
        <w:rPr>
          <w:lang w:eastAsia="en-US"/>
        </w:rPr>
        <w:t xml:space="preserve">, J., &amp; </w:t>
      </w:r>
      <w:proofErr w:type="spellStart"/>
      <w:r w:rsidRPr="009D3A8D">
        <w:rPr>
          <w:lang w:eastAsia="en-US"/>
        </w:rPr>
        <w:t>Yaish</w:t>
      </w:r>
      <w:proofErr w:type="spellEnd"/>
      <w:r w:rsidRPr="009D3A8D">
        <w:rPr>
          <w:lang w:eastAsia="en-US"/>
        </w:rPr>
        <w:t xml:space="preserve">, M. (2007) ‘Primary and secondary effects in class differentials in educational attainment’, </w:t>
      </w:r>
      <w:proofErr w:type="spellStart"/>
      <w:r w:rsidRPr="009D3A8D">
        <w:rPr>
          <w:lang w:eastAsia="en-US"/>
        </w:rPr>
        <w:t>Acta</w:t>
      </w:r>
      <w:proofErr w:type="spellEnd"/>
      <w:r w:rsidRPr="009D3A8D">
        <w:rPr>
          <w:lang w:eastAsia="en-US"/>
        </w:rPr>
        <w:t xml:space="preserve"> </w:t>
      </w:r>
      <w:proofErr w:type="spellStart"/>
      <w:r w:rsidRPr="009D3A8D">
        <w:rPr>
          <w:lang w:eastAsia="en-US"/>
        </w:rPr>
        <w:t>Sociologica</w:t>
      </w:r>
      <w:proofErr w:type="spellEnd"/>
      <w:r w:rsidRPr="009D3A8D">
        <w:rPr>
          <w:lang w:eastAsia="en-US"/>
        </w:rPr>
        <w:t>, 50 (3), 211-29.</w:t>
      </w:r>
      <w:proofErr w:type="gramEnd"/>
    </w:p>
    <w:p w14:paraId="0DF8D7BA" w14:textId="77777777" w:rsidR="009D3A8D" w:rsidRDefault="009D3A8D" w:rsidP="00380E00">
      <w:pPr>
        <w:rPr>
          <w:lang w:eastAsia="en-US"/>
        </w:rPr>
      </w:pPr>
    </w:p>
    <w:p w14:paraId="590B8AD0" w14:textId="77777777" w:rsidR="00220ABB" w:rsidRPr="00220ABB" w:rsidRDefault="00220ABB" w:rsidP="00220ABB">
      <w:pPr>
        <w:rPr>
          <w:lang w:eastAsia="en-US"/>
        </w:rPr>
      </w:pPr>
      <w:proofErr w:type="spellStart"/>
      <w:r w:rsidRPr="00220ABB">
        <w:rPr>
          <w:lang w:eastAsia="en-US"/>
        </w:rPr>
        <w:t>Kempe</w:t>
      </w:r>
      <w:proofErr w:type="spellEnd"/>
      <w:r w:rsidRPr="00220ABB">
        <w:rPr>
          <w:lang w:eastAsia="en-US"/>
        </w:rPr>
        <w:t>, A., &amp; Holroyd, J. (2013). </w:t>
      </w:r>
      <w:proofErr w:type="gramStart"/>
      <w:r w:rsidRPr="00220ABB">
        <w:rPr>
          <w:i/>
          <w:iCs/>
          <w:lang w:eastAsia="en-US"/>
        </w:rPr>
        <w:t>Speaking, listening and drama</w:t>
      </w:r>
      <w:r w:rsidRPr="00220ABB">
        <w:rPr>
          <w:lang w:eastAsia="en-US"/>
        </w:rPr>
        <w:t>.</w:t>
      </w:r>
      <w:proofErr w:type="gramEnd"/>
      <w:r w:rsidRPr="00220ABB">
        <w:rPr>
          <w:lang w:eastAsia="en-US"/>
        </w:rPr>
        <w:t xml:space="preserve"> </w:t>
      </w:r>
      <w:proofErr w:type="gramStart"/>
      <w:r w:rsidRPr="00220ABB">
        <w:rPr>
          <w:lang w:eastAsia="en-US"/>
        </w:rPr>
        <w:t>David Fulton Publishers.</w:t>
      </w:r>
      <w:proofErr w:type="gramEnd"/>
    </w:p>
    <w:p w14:paraId="4A15E977" w14:textId="77777777" w:rsidR="00220ABB" w:rsidRPr="009D3A8D" w:rsidRDefault="00220ABB" w:rsidP="00380E00">
      <w:pPr>
        <w:rPr>
          <w:lang w:eastAsia="en-US"/>
        </w:rPr>
      </w:pPr>
    </w:p>
    <w:p w14:paraId="36FE6F63" w14:textId="77777777" w:rsidR="009D3A8D" w:rsidRPr="009D3A8D" w:rsidRDefault="009D3A8D" w:rsidP="00A71919">
      <w:pPr>
        <w:rPr>
          <w:color w:val="222222"/>
          <w:shd w:val="clear" w:color="auto" w:fill="FFFFFF"/>
          <w:lang w:eastAsia="en-US"/>
        </w:rPr>
      </w:pPr>
      <w:r w:rsidRPr="009D3A8D">
        <w:rPr>
          <w:color w:val="222222"/>
          <w:shd w:val="clear" w:color="auto" w:fill="FFFFFF"/>
          <w:lang w:eastAsia="en-US"/>
        </w:rPr>
        <w:t>Landrum, D. (2000). New Labour, New Citizenship</w:t>
      </w:r>
      <w:proofErr w:type="gramStart"/>
      <w:r w:rsidRPr="009D3A8D">
        <w:rPr>
          <w:color w:val="222222"/>
          <w:shd w:val="clear" w:color="auto" w:fill="FFFFFF"/>
          <w:lang w:eastAsia="en-US"/>
        </w:rPr>
        <w:t>?.</w:t>
      </w:r>
      <w:proofErr w:type="gramEnd"/>
      <w:r w:rsidRPr="009D3A8D">
        <w:rPr>
          <w:color w:val="222222"/>
          <w:shd w:val="clear" w:color="auto" w:fill="FFFFFF"/>
          <w:lang w:eastAsia="en-US"/>
        </w:rPr>
        <w:t> </w:t>
      </w:r>
      <w:proofErr w:type="gramStart"/>
      <w:r w:rsidRPr="009D3A8D">
        <w:rPr>
          <w:i/>
          <w:iCs/>
          <w:color w:val="222222"/>
          <w:shd w:val="clear" w:color="auto" w:fill="FFFFFF"/>
          <w:lang w:eastAsia="en-US"/>
        </w:rPr>
        <w:t>Citizenship, Social and Economics Education</w:t>
      </w:r>
      <w:r w:rsidRPr="009D3A8D">
        <w:rPr>
          <w:color w:val="222222"/>
          <w:shd w:val="clear" w:color="auto" w:fill="FFFFFF"/>
          <w:lang w:eastAsia="en-US"/>
        </w:rPr>
        <w:t>, </w:t>
      </w:r>
      <w:r w:rsidRPr="009D3A8D">
        <w:rPr>
          <w:i/>
          <w:iCs/>
          <w:color w:val="222222"/>
          <w:shd w:val="clear" w:color="auto" w:fill="FFFFFF"/>
          <w:lang w:eastAsia="en-US"/>
        </w:rPr>
        <w:t>4</w:t>
      </w:r>
      <w:r w:rsidRPr="009D3A8D">
        <w:rPr>
          <w:color w:val="222222"/>
          <w:shd w:val="clear" w:color="auto" w:fill="FFFFFF"/>
          <w:lang w:eastAsia="en-US"/>
        </w:rPr>
        <w:t>(1), 22-33.</w:t>
      </w:r>
      <w:proofErr w:type="gramEnd"/>
    </w:p>
    <w:p w14:paraId="1E78B205" w14:textId="77777777" w:rsidR="009D3A8D" w:rsidRPr="009D3A8D" w:rsidRDefault="009D3A8D" w:rsidP="00A71919">
      <w:pPr>
        <w:rPr>
          <w:lang w:eastAsia="en-US"/>
        </w:rPr>
      </w:pPr>
    </w:p>
    <w:p w14:paraId="17522D2E" w14:textId="77777777" w:rsidR="009D3A8D" w:rsidRPr="009D3A8D" w:rsidRDefault="009D3A8D" w:rsidP="007F06E8">
      <w:pPr>
        <w:rPr>
          <w:color w:val="222222"/>
          <w:shd w:val="clear" w:color="auto" w:fill="FFFFFF"/>
          <w:lang w:eastAsia="en-US"/>
        </w:rPr>
      </w:pPr>
      <w:r w:rsidRPr="009D3A8D">
        <w:rPr>
          <w:color w:val="222222"/>
          <w:shd w:val="clear" w:color="auto" w:fill="FFFFFF"/>
          <w:lang w:eastAsia="en-US"/>
        </w:rPr>
        <w:t xml:space="preserve">Lupton, R., &amp; </w:t>
      </w:r>
      <w:proofErr w:type="spellStart"/>
      <w:r w:rsidRPr="009D3A8D">
        <w:rPr>
          <w:color w:val="222222"/>
          <w:shd w:val="clear" w:color="auto" w:fill="FFFFFF"/>
          <w:lang w:eastAsia="en-US"/>
        </w:rPr>
        <w:t>Obolenskaya</w:t>
      </w:r>
      <w:proofErr w:type="spellEnd"/>
      <w:r w:rsidRPr="009D3A8D">
        <w:rPr>
          <w:color w:val="222222"/>
          <w:shd w:val="clear" w:color="auto" w:fill="FFFFFF"/>
          <w:lang w:eastAsia="en-US"/>
        </w:rPr>
        <w:t>, P. (2013). Labour's record on education: policy, spending a</w:t>
      </w:r>
    </w:p>
    <w:p w14:paraId="5A03E894" w14:textId="469BFC80" w:rsidR="009D3A8D" w:rsidRDefault="009D3A8D" w:rsidP="007F06E8">
      <w:pPr>
        <w:rPr>
          <w:color w:val="222222"/>
          <w:shd w:val="clear" w:color="auto" w:fill="FFFFFF"/>
          <w:lang w:eastAsia="en-US"/>
        </w:rPr>
      </w:pPr>
      <w:proofErr w:type="spellStart"/>
      <w:proofErr w:type="gramStart"/>
      <w:r w:rsidRPr="009D3A8D">
        <w:rPr>
          <w:color w:val="222222"/>
          <w:shd w:val="clear" w:color="auto" w:fill="FFFFFF"/>
          <w:lang w:eastAsia="en-US"/>
        </w:rPr>
        <w:t>nd</w:t>
      </w:r>
      <w:proofErr w:type="spellEnd"/>
      <w:proofErr w:type="gramEnd"/>
      <w:r w:rsidRPr="009D3A8D">
        <w:rPr>
          <w:color w:val="222222"/>
          <w:shd w:val="clear" w:color="auto" w:fill="FFFFFF"/>
          <w:lang w:eastAsia="en-US"/>
        </w:rPr>
        <w:t xml:space="preserve"> outcomes 1997-2010.</w:t>
      </w:r>
    </w:p>
    <w:p w14:paraId="109C4815" w14:textId="77777777" w:rsidR="00497DAF" w:rsidRPr="009D3A8D" w:rsidRDefault="00497DAF" w:rsidP="007F06E8">
      <w:pPr>
        <w:rPr>
          <w:lang w:eastAsia="en-US"/>
        </w:rPr>
      </w:pPr>
    </w:p>
    <w:p w14:paraId="62FE57C5" w14:textId="77777777" w:rsidR="009D3A8D" w:rsidRDefault="009D3A8D" w:rsidP="00BC2A9B">
      <w:pPr>
        <w:rPr>
          <w:color w:val="222222"/>
          <w:shd w:val="clear" w:color="auto" w:fill="FFFFFF"/>
          <w:lang w:eastAsia="en-US"/>
        </w:rPr>
      </w:pPr>
      <w:r w:rsidRPr="009D3A8D">
        <w:rPr>
          <w:color w:val="222222"/>
          <w:shd w:val="clear" w:color="auto" w:fill="FFFFFF"/>
          <w:lang w:eastAsia="en-US"/>
        </w:rPr>
        <w:t xml:space="preserve">Marshall, B. (2017). </w:t>
      </w:r>
      <w:proofErr w:type="gramStart"/>
      <w:r w:rsidRPr="009D3A8D">
        <w:rPr>
          <w:color w:val="222222"/>
          <w:shd w:val="clear" w:color="auto" w:fill="FFFFFF"/>
          <w:lang w:eastAsia="en-US"/>
        </w:rPr>
        <w:t>The politics of testing.</w:t>
      </w:r>
      <w:proofErr w:type="gramEnd"/>
      <w:r w:rsidRPr="009D3A8D">
        <w:rPr>
          <w:color w:val="222222"/>
          <w:shd w:val="clear" w:color="auto" w:fill="FFFFFF"/>
          <w:lang w:eastAsia="en-US"/>
        </w:rPr>
        <w:t> </w:t>
      </w:r>
      <w:r w:rsidRPr="009D3A8D">
        <w:rPr>
          <w:i/>
          <w:iCs/>
          <w:color w:val="222222"/>
          <w:shd w:val="clear" w:color="auto" w:fill="FFFFFF"/>
          <w:lang w:eastAsia="en-US"/>
        </w:rPr>
        <w:t>English in Education</w:t>
      </w:r>
      <w:r w:rsidRPr="009D3A8D">
        <w:rPr>
          <w:color w:val="222222"/>
          <w:shd w:val="clear" w:color="auto" w:fill="FFFFFF"/>
          <w:lang w:eastAsia="en-US"/>
        </w:rPr>
        <w:t>, </w:t>
      </w:r>
      <w:r w:rsidRPr="009D3A8D">
        <w:rPr>
          <w:i/>
          <w:iCs/>
          <w:color w:val="222222"/>
          <w:shd w:val="clear" w:color="auto" w:fill="FFFFFF"/>
          <w:lang w:eastAsia="en-US"/>
        </w:rPr>
        <w:t>51</w:t>
      </w:r>
      <w:r w:rsidRPr="009D3A8D">
        <w:rPr>
          <w:color w:val="222222"/>
          <w:shd w:val="clear" w:color="auto" w:fill="FFFFFF"/>
          <w:lang w:eastAsia="en-US"/>
        </w:rPr>
        <w:t>(1), 27-43.</w:t>
      </w:r>
    </w:p>
    <w:p w14:paraId="6F2087B3" w14:textId="77777777" w:rsidR="00497DAF" w:rsidRDefault="00497DAF" w:rsidP="00497DAF">
      <w:pPr>
        <w:rPr>
          <w:color w:val="222222"/>
          <w:shd w:val="clear" w:color="auto" w:fill="FFFFFF"/>
          <w:lang w:eastAsia="en-US"/>
        </w:rPr>
      </w:pPr>
    </w:p>
    <w:p w14:paraId="3202D7D7" w14:textId="77777777" w:rsidR="00497DAF" w:rsidRPr="00497DAF" w:rsidRDefault="00497DAF" w:rsidP="00497DAF">
      <w:pPr>
        <w:rPr>
          <w:color w:val="222222"/>
          <w:shd w:val="clear" w:color="auto" w:fill="FFFFFF"/>
          <w:lang w:eastAsia="en-US"/>
        </w:rPr>
      </w:pPr>
      <w:r w:rsidRPr="00497DAF">
        <w:rPr>
          <w:color w:val="222222"/>
          <w:shd w:val="clear" w:color="auto" w:fill="FFFFFF"/>
          <w:lang w:eastAsia="en-US"/>
        </w:rPr>
        <w:t>Merton, R. K. (1973) The Sociology of Science: Theoretical and Empirical Investigations. Chicago, IL: The University of Chicago Press</w:t>
      </w:r>
    </w:p>
    <w:p w14:paraId="568604C6" w14:textId="77777777" w:rsidR="00497DAF" w:rsidRPr="009D3A8D" w:rsidRDefault="00497DAF" w:rsidP="00BC2A9B">
      <w:pPr>
        <w:rPr>
          <w:lang w:eastAsia="en-US"/>
        </w:rPr>
      </w:pPr>
    </w:p>
    <w:p w14:paraId="527A10E2" w14:textId="77777777" w:rsidR="009D3A8D" w:rsidRPr="009D3A8D" w:rsidRDefault="009D3A8D" w:rsidP="00360C33">
      <w:pPr>
        <w:rPr>
          <w:color w:val="000000"/>
          <w:shd w:val="clear" w:color="auto" w:fill="FFFFFF"/>
          <w:lang w:eastAsia="en-US"/>
        </w:rPr>
      </w:pPr>
      <w:proofErr w:type="spellStart"/>
      <w:proofErr w:type="gramStart"/>
      <w:r w:rsidRPr="009D3A8D">
        <w:rPr>
          <w:color w:val="000000"/>
          <w:shd w:val="clear" w:color="auto" w:fill="FFFFFF"/>
          <w:lang w:eastAsia="en-US"/>
        </w:rPr>
        <w:t>Ofqual</w:t>
      </w:r>
      <w:proofErr w:type="spellEnd"/>
      <w:r w:rsidRPr="009D3A8D">
        <w:rPr>
          <w:color w:val="000000"/>
          <w:shd w:val="clear" w:color="auto" w:fill="FFFFFF"/>
          <w:lang w:eastAsia="en-US"/>
        </w:rPr>
        <w:t xml:space="preserve"> (2015).</w:t>
      </w:r>
      <w:proofErr w:type="gramEnd"/>
      <w:r w:rsidRPr="009D3A8D">
        <w:rPr>
          <w:color w:val="000000"/>
          <w:shd w:val="clear" w:color="auto" w:fill="FFFFFF"/>
          <w:lang w:eastAsia="en-US"/>
        </w:rPr>
        <w:t> </w:t>
      </w:r>
      <w:r w:rsidRPr="009D3A8D">
        <w:rPr>
          <w:i/>
          <w:iCs/>
          <w:color w:val="000000"/>
          <w:shd w:val="clear" w:color="auto" w:fill="FFFFFF"/>
          <w:lang w:eastAsia="en-US"/>
        </w:rPr>
        <w:t xml:space="preserve">Perceptions of </w:t>
      </w:r>
      <w:proofErr w:type="gramStart"/>
      <w:r w:rsidRPr="009D3A8D">
        <w:rPr>
          <w:i/>
          <w:iCs/>
          <w:color w:val="000000"/>
          <w:shd w:val="clear" w:color="auto" w:fill="FFFFFF"/>
          <w:lang w:eastAsia="en-US"/>
        </w:rPr>
        <w:t>A Levels</w:t>
      </w:r>
      <w:proofErr w:type="gramEnd"/>
      <w:r w:rsidRPr="009D3A8D">
        <w:rPr>
          <w:i/>
          <w:iCs/>
          <w:color w:val="000000"/>
          <w:shd w:val="clear" w:color="auto" w:fill="FFFFFF"/>
          <w:lang w:eastAsia="en-US"/>
        </w:rPr>
        <w:t>, GCSEs and Other Qualifications in England</w:t>
      </w:r>
      <w:r w:rsidRPr="009D3A8D">
        <w:rPr>
          <w:color w:val="000000"/>
          <w:shd w:val="clear" w:color="auto" w:fill="FFFFFF"/>
          <w:lang w:eastAsia="en-US"/>
        </w:rPr>
        <w:t>. Wave 13. [</w:t>
      </w:r>
      <w:proofErr w:type="gramStart"/>
      <w:r w:rsidRPr="009D3A8D">
        <w:rPr>
          <w:color w:val="000000"/>
          <w:shd w:val="clear" w:color="auto" w:fill="FFFFFF"/>
          <w:lang w:eastAsia="en-US"/>
        </w:rPr>
        <w:t>online</w:t>
      </w:r>
      <w:proofErr w:type="gramEnd"/>
      <w:r w:rsidRPr="009D3A8D">
        <w:rPr>
          <w:color w:val="000000"/>
          <w:shd w:val="clear" w:color="auto" w:fill="FFFFFF"/>
          <w:lang w:eastAsia="en-US"/>
        </w:rPr>
        <w:t xml:space="preserve">] London: </w:t>
      </w:r>
      <w:proofErr w:type="spellStart"/>
      <w:r w:rsidRPr="009D3A8D">
        <w:rPr>
          <w:color w:val="000000"/>
          <w:shd w:val="clear" w:color="auto" w:fill="FFFFFF"/>
          <w:lang w:eastAsia="en-US"/>
        </w:rPr>
        <w:t>Ofqual</w:t>
      </w:r>
      <w:proofErr w:type="spellEnd"/>
      <w:r w:rsidRPr="009D3A8D">
        <w:rPr>
          <w:color w:val="000000"/>
          <w:shd w:val="clear" w:color="auto" w:fill="FFFFFF"/>
          <w:lang w:eastAsia="en-US"/>
        </w:rPr>
        <w:t>. Available at: https://assets.publishing.service.gov.uk/government/uploads/system/uploads/attachment_data/file/447683/2015-07-22-perceptions-of-a-levels-gcses-and-other-qualifications-in-england-wave-13.pdf [Accessed 12 Apr. 2019].</w:t>
      </w:r>
    </w:p>
    <w:p w14:paraId="69329C94" w14:textId="77777777" w:rsidR="009D3A8D" w:rsidRPr="009D3A8D" w:rsidRDefault="009D3A8D" w:rsidP="00360C33">
      <w:pPr>
        <w:rPr>
          <w:lang w:eastAsia="en-US"/>
        </w:rPr>
      </w:pPr>
    </w:p>
    <w:p w14:paraId="2FE692A8" w14:textId="77777777" w:rsidR="009D3A8D" w:rsidRPr="009D3A8D" w:rsidRDefault="009D3A8D" w:rsidP="004E53F4">
      <w:pPr>
        <w:rPr>
          <w:color w:val="000000"/>
          <w:shd w:val="clear" w:color="auto" w:fill="FFFFFF"/>
          <w:lang w:eastAsia="en-US"/>
        </w:rPr>
      </w:pPr>
      <w:proofErr w:type="gramStart"/>
      <w:r w:rsidRPr="009D3A8D">
        <w:rPr>
          <w:color w:val="000000"/>
          <w:shd w:val="clear" w:color="auto" w:fill="FFFFFF"/>
          <w:lang w:eastAsia="en-US"/>
        </w:rPr>
        <w:t>Ofsted (2015).</w:t>
      </w:r>
      <w:proofErr w:type="gramEnd"/>
      <w:r w:rsidRPr="009D3A8D">
        <w:rPr>
          <w:color w:val="000000"/>
          <w:shd w:val="clear" w:color="auto" w:fill="FFFFFF"/>
          <w:lang w:eastAsia="en-US"/>
        </w:rPr>
        <w:t> </w:t>
      </w:r>
      <w:proofErr w:type="gramStart"/>
      <w:r w:rsidRPr="009D3A8D">
        <w:rPr>
          <w:i/>
          <w:iCs/>
          <w:color w:val="000000"/>
          <w:shd w:val="clear" w:color="auto" w:fill="FFFFFF"/>
          <w:lang w:eastAsia="en-US"/>
        </w:rPr>
        <w:t>School inspection handbook</w:t>
      </w:r>
      <w:r w:rsidRPr="009D3A8D">
        <w:rPr>
          <w:color w:val="000000"/>
          <w:shd w:val="clear" w:color="auto" w:fill="FFFFFF"/>
          <w:lang w:eastAsia="en-US"/>
        </w:rPr>
        <w:t>.</w:t>
      </w:r>
      <w:proofErr w:type="gramEnd"/>
      <w:r w:rsidRPr="009D3A8D">
        <w:rPr>
          <w:color w:val="000000"/>
          <w:shd w:val="clear" w:color="auto" w:fill="FFFFFF"/>
          <w:lang w:eastAsia="en-US"/>
        </w:rPr>
        <w:t xml:space="preserve"> London: UK Govt.</w:t>
      </w:r>
    </w:p>
    <w:p w14:paraId="55ADD10D" w14:textId="77777777" w:rsidR="009D3A8D" w:rsidRPr="009D3A8D" w:rsidRDefault="009D3A8D" w:rsidP="004E53F4">
      <w:pPr>
        <w:rPr>
          <w:lang w:eastAsia="en-US"/>
        </w:rPr>
      </w:pPr>
    </w:p>
    <w:p w14:paraId="3B9507BB" w14:textId="77777777" w:rsidR="009D3A8D" w:rsidRPr="009D3A8D" w:rsidRDefault="009D3A8D" w:rsidP="00321B90">
      <w:pPr>
        <w:rPr>
          <w:color w:val="000000"/>
          <w:shd w:val="clear" w:color="auto" w:fill="FFFFFF"/>
          <w:lang w:eastAsia="en-US"/>
        </w:rPr>
      </w:pPr>
      <w:proofErr w:type="gramStart"/>
      <w:r w:rsidRPr="009D3A8D">
        <w:rPr>
          <w:color w:val="000000"/>
          <w:shd w:val="clear" w:color="auto" w:fill="FFFFFF"/>
          <w:lang w:eastAsia="en-US"/>
        </w:rPr>
        <w:t>Ofsted (2016).</w:t>
      </w:r>
      <w:proofErr w:type="gramEnd"/>
      <w:r w:rsidRPr="009D3A8D">
        <w:rPr>
          <w:color w:val="000000"/>
          <w:shd w:val="clear" w:color="auto" w:fill="FFFFFF"/>
          <w:lang w:eastAsia="en-US"/>
        </w:rPr>
        <w:t> </w:t>
      </w:r>
      <w:r w:rsidRPr="009D3A8D">
        <w:rPr>
          <w:i/>
          <w:iCs/>
          <w:color w:val="000000"/>
          <w:shd w:val="clear" w:color="auto" w:fill="FFFFFF"/>
          <w:lang w:eastAsia="en-US"/>
        </w:rPr>
        <w:t>Schools should be doing more to prepare young people for the world of work</w:t>
      </w:r>
      <w:r w:rsidRPr="009D3A8D">
        <w:rPr>
          <w:color w:val="000000"/>
          <w:shd w:val="clear" w:color="auto" w:fill="FFFFFF"/>
          <w:lang w:eastAsia="en-US"/>
        </w:rPr>
        <w:t>. [</w:t>
      </w:r>
      <w:proofErr w:type="gramStart"/>
      <w:r w:rsidRPr="009D3A8D">
        <w:rPr>
          <w:color w:val="000000"/>
          <w:shd w:val="clear" w:color="auto" w:fill="FFFFFF"/>
          <w:lang w:eastAsia="en-US"/>
        </w:rPr>
        <w:t>online</w:t>
      </w:r>
      <w:proofErr w:type="gramEnd"/>
      <w:r w:rsidRPr="009D3A8D">
        <w:rPr>
          <w:color w:val="000000"/>
          <w:shd w:val="clear" w:color="auto" w:fill="FFFFFF"/>
          <w:lang w:eastAsia="en-US"/>
        </w:rPr>
        <w:t>] Available at: https://www.gov.uk/government/news/schools-should-be-doing-more-to-prepare-young-people-for-the-world-of-work [Accessed 12 Apr. 2019].</w:t>
      </w:r>
    </w:p>
    <w:p w14:paraId="0839C029" w14:textId="77777777" w:rsidR="009D3A8D" w:rsidRPr="009D3A8D" w:rsidRDefault="009D3A8D" w:rsidP="00321B90">
      <w:pPr>
        <w:rPr>
          <w:lang w:eastAsia="en-US"/>
        </w:rPr>
      </w:pPr>
    </w:p>
    <w:p w14:paraId="5F565C76" w14:textId="77777777" w:rsidR="009D3A8D" w:rsidRPr="009D3A8D" w:rsidRDefault="009D3A8D" w:rsidP="00293409">
      <w:pPr>
        <w:rPr>
          <w:color w:val="000000"/>
          <w:shd w:val="clear" w:color="auto" w:fill="FFFFFF"/>
          <w:lang w:eastAsia="en-US"/>
        </w:rPr>
      </w:pPr>
      <w:proofErr w:type="gramStart"/>
      <w:r w:rsidRPr="009D3A8D">
        <w:rPr>
          <w:color w:val="000000"/>
          <w:shd w:val="clear" w:color="auto" w:fill="FFFFFF"/>
          <w:lang w:eastAsia="en-US"/>
        </w:rPr>
        <w:t>Our announcement on speaking and listening assessments.</w:t>
      </w:r>
      <w:proofErr w:type="gramEnd"/>
      <w:r w:rsidRPr="009D3A8D">
        <w:rPr>
          <w:color w:val="000000"/>
          <w:shd w:val="clear" w:color="auto" w:fill="FFFFFF"/>
          <w:lang w:eastAsia="en-US"/>
        </w:rPr>
        <w:t xml:space="preserve"> (2013)</w:t>
      </w:r>
      <w:proofErr w:type="gramStart"/>
      <w:r w:rsidRPr="009D3A8D">
        <w:rPr>
          <w:color w:val="000000"/>
          <w:shd w:val="clear" w:color="auto" w:fill="FFFFFF"/>
          <w:lang w:eastAsia="en-US"/>
        </w:rPr>
        <w:t>. [Blog] </w:t>
      </w:r>
      <w:r w:rsidRPr="009D3A8D">
        <w:rPr>
          <w:i/>
          <w:iCs/>
          <w:color w:val="000000"/>
          <w:shd w:val="clear" w:color="auto" w:fill="FFFFFF"/>
          <w:lang w:eastAsia="en-US"/>
        </w:rPr>
        <w:t xml:space="preserve">The </w:t>
      </w:r>
      <w:proofErr w:type="spellStart"/>
      <w:r w:rsidRPr="009D3A8D">
        <w:rPr>
          <w:i/>
          <w:iCs/>
          <w:color w:val="000000"/>
          <w:shd w:val="clear" w:color="auto" w:fill="FFFFFF"/>
          <w:lang w:eastAsia="en-US"/>
        </w:rPr>
        <w:t>Ofqual</w:t>
      </w:r>
      <w:proofErr w:type="spellEnd"/>
      <w:r w:rsidRPr="009D3A8D">
        <w:rPr>
          <w:i/>
          <w:iCs/>
          <w:color w:val="000000"/>
          <w:shd w:val="clear" w:color="auto" w:fill="FFFFFF"/>
          <w:lang w:eastAsia="en-US"/>
        </w:rPr>
        <w:t xml:space="preserve"> blog</w:t>
      </w:r>
      <w:r w:rsidRPr="009D3A8D">
        <w:rPr>
          <w:color w:val="000000"/>
          <w:shd w:val="clear" w:color="auto" w:fill="FFFFFF"/>
          <w:lang w:eastAsia="en-US"/>
        </w:rPr>
        <w:t>.</w:t>
      </w:r>
      <w:proofErr w:type="gramEnd"/>
      <w:r w:rsidRPr="009D3A8D">
        <w:rPr>
          <w:color w:val="000000"/>
          <w:shd w:val="clear" w:color="auto" w:fill="FFFFFF"/>
          <w:lang w:eastAsia="en-US"/>
        </w:rPr>
        <w:t xml:space="preserve"> Available at: https://ofqual.blog.gov.uk/2013/09/04/our-announcement-on-speaking-and-listening-assessments/ [Accessed 15 Apr. 2019].</w:t>
      </w:r>
    </w:p>
    <w:p w14:paraId="5267C5BB" w14:textId="77777777" w:rsidR="009D3A8D" w:rsidRDefault="009D3A8D" w:rsidP="00293409">
      <w:pPr>
        <w:rPr>
          <w:lang w:eastAsia="en-US"/>
        </w:rPr>
      </w:pPr>
    </w:p>
    <w:p w14:paraId="1DF594CE" w14:textId="77777777" w:rsidR="00C34447" w:rsidRPr="00C34447" w:rsidRDefault="00C34447" w:rsidP="00C34447">
      <w:pPr>
        <w:rPr>
          <w:lang w:eastAsia="en-US"/>
        </w:rPr>
      </w:pPr>
      <w:proofErr w:type="gramStart"/>
      <w:r w:rsidRPr="00C34447">
        <w:rPr>
          <w:lang w:eastAsia="en-US"/>
        </w:rPr>
        <w:t xml:space="preserve">Priestley, M., &amp; </w:t>
      </w:r>
      <w:proofErr w:type="spellStart"/>
      <w:r w:rsidRPr="00C34447">
        <w:rPr>
          <w:lang w:eastAsia="en-US"/>
        </w:rPr>
        <w:t>Biesta</w:t>
      </w:r>
      <w:proofErr w:type="spellEnd"/>
      <w:r w:rsidRPr="00C34447">
        <w:rPr>
          <w:lang w:eastAsia="en-US"/>
        </w:rPr>
        <w:t>, G. (Eds.).</w:t>
      </w:r>
      <w:proofErr w:type="gramEnd"/>
      <w:r w:rsidRPr="00C34447">
        <w:rPr>
          <w:lang w:eastAsia="en-US"/>
        </w:rPr>
        <w:t xml:space="preserve"> (2013). </w:t>
      </w:r>
      <w:r w:rsidRPr="00C34447">
        <w:rPr>
          <w:i/>
          <w:iCs/>
          <w:lang w:eastAsia="en-US"/>
        </w:rPr>
        <w:t>Reinventing the curriculum: New trends in curriculum policy and practice</w:t>
      </w:r>
      <w:r w:rsidRPr="00C34447">
        <w:rPr>
          <w:lang w:eastAsia="en-US"/>
        </w:rPr>
        <w:t xml:space="preserve">. </w:t>
      </w:r>
      <w:proofErr w:type="gramStart"/>
      <w:r w:rsidRPr="00C34447">
        <w:rPr>
          <w:lang w:eastAsia="en-US"/>
        </w:rPr>
        <w:t>A&amp;C Black.</w:t>
      </w:r>
      <w:proofErr w:type="gramEnd"/>
    </w:p>
    <w:p w14:paraId="59AD7992" w14:textId="48360BE6" w:rsidR="00A103CC" w:rsidRDefault="00A103CC" w:rsidP="00293409">
      <w:pPr>
        <w:rPr>
          <w:lang w:eastAsia="en-US"/>
        </w:rPr>
      </w:pPr>
    </w:p>
    <w:p w14:paraId="5B56D466" w14:textId="3C3ACB15" w:rsidR="00A103CC" w:rsidRDefault="00A103CC" w:rsidP="00293409">
      <w:pPr>
        <w:rPr>
          <w:lang w:eastAsia="en-US"/>
        </w:rPr>
      </w:pPr>
      <w:proofErr w:type="spellStart"/>
      <w:r w:rsidRPr="00A103CC">
        <w:rPr>
          <w:lang w:eastAsia="en-US"/>
        </w:rPr>
        <w:t>Ranaweera</w:t>
      </w:r>
      <w:proofErr w:type="spellEnd"/>
      <w:r w:rsidRPr="00A103CC">
        <w:rPr>
          <w:lang w:eastAsia="en-US"/>
        </w:rPr>
        <w:t xml:space="preserve">, P. (2008). </w:t>
      </w:r>
      <w:proofErr w:type="gramStart"/>
      <w:r w:rsidRPr="00A103CC">
        <w:rPr>
          <w:lang w:eastAsia="en-US"/>
        </w:rPr>
        <w:t>Importance of information literacy skills for an information literate society.</w:t>
      </w:r>
      <w:proofErr w:type="gramEnd"/>
    </w:p>
    <w:p w14:paraId="44DE431B" w14:textId="77777777" w:rsidR="00290558" w:rsidRDefault="00290558" w:rsidP="00290558">
      <w:pPr>
        <w:rPr>
          <w:lang w:eastAsia="en-US"/>
        </w:rPr>
      </w:pPr>
    </w:p>
    <w:p w14:paraId="44A0E798" w14:textId="77777777" w:rsidR="00290558" w:rsidRPr="00290558" w:rsidRDefault="00290558" w:rsidP="00290558">
      <w:pPr>
        <w:rPr>
          <w:lang w:eastAsia="en-US"/>
        </w:rPr>
      </w:pPr>
      <w:r w:rsidRPr="00290558">
        <w:rPr>
          <w:lang w:eastAsia="en-US"/>
        </w:rPr>
        <w:t>Ryle, G. (1945) ‘</w:t>
      </w:r>
      <w:proofErr w:type="gramStart"/>
      <w:r w:rsidRPr="00290558">
        <w:rPr>
          <w:lang w:eastAsia="en-US"/>
        </w:rPr>
        <w:t>Knowing</w:t>
      </w:r>
      <w:proofErr w:type="gramEnd"/>
      <w:r w:rsidRPr="00290558">
        <w:rPr>
          <w:lang w:eastAsia="en-US"/>
        </w:rPr>
        <w:t xml:space="preserve"> how and knowing that: The presidential address’, Proceedings of the Aristotelian Society, 46: 1–16</w:t>
      </w:r>
    </w:p>
    <w:p w14:paraId="18AA8029" w14:textId="77777777" w:rsidR="00290558" w:rsidRDefault="00290558" w:rsidP="00293409">
      <w:pPr>
        <w:rPr>
          <w:lang w:eastAsia="en-US"/>
        </w:rPr>
      </w:pPr>
    </w:p>
    <w:p w14:paraId="71FD8D5A" w14:textId="16845C67" w:rsidR="006E275E" w:rsidRDefault="006E275E" w:rsidP="00293409">
      <w:pPr>
        <w:rPr>
          <w:lang w:eastAsia="en-US"/>
        </w:rPr>
      </w:pPr>
      <w:r w:rsidRPr="006E275E">
        <w:rPr>
          <w:lang w:eastAsia="en-US"/>
        </w:rPr>
        <w:t>Smith, M. (2018). </w:t>
      </w:r>
      <w:r w:rsidRPr="006E275E">
        <w:rPr>
          <w:i/>
          <w:iCs/>
          <w:lang w:eastAsia="en-US"/>
        </w:rPr>
        <w:t>Is English Language More Important Than English Literature</w:t>
      </w:r>
      <w:proofErr w:type="gramStart"/>
      <w:r w:rsidRPr="006E275E">
        <w:rPr>
          <w:i/>
          <w:iCs/>
          <w:lang w:eastAsia="en-US"/>
        </w:rPr>
        <w:t>?</w:t>
      </w:r>
      <w:r w:rsidRPr="006E275E">
        <w:rPr>
          <w:lang w:eastAsia="en-US"/>
        </w:rPr>
        <w:t>.</w:t>
      </w:r>
      <w:proofErr w:type="gramEnd"/>
      <w:r w:rsidRPr="006E275E">
        <w:rPr>
          <w:lang w:eastAsia="en-US"/>
        </w:rPr>
        <w:t xml:space="preserve"> [</w:t>
      </w:r>
      <w:proofErr w:type="gramStart"/>
      <w:r w:rsidRPr="006E275E">
        <w:rPr>
          <w:lang w:eastAsia="en-US"/>
        </w:rPr>
        <w:t>online</w:t>
      </w:r>
      <w:proofErr w:type="gramEnd"/>
      <w:r w:rsidRPr="006E275E">
        <w:rPr>
          <w:lang w:eastAsia="en-US"/>
        </w:rPr>
        <w:t>] onehowto.com. Available at: https://education.onehowto.com/article/is-english-language-more-important-than-english-literature-12674.html [Accessed 18 Apr. 2019].</w:t>
      </w:r>
    </w:p>
    <w:p w14:paraId="5C735EA1" w14:textId="77777777" w:rsidR="00A103CC" w:rsidRPr="009D3A8D" w:rsidRDefault="00A103CC" w:rsidP="00293409">
      <w:pPr>
        <w:rPr>
          <w:lang w:eastAsia="en-US"/>
        </w:rPr>
      </w:pPr>
    </w:p>
    <w:p w14:paraId="0F25F84E" w14:textId="6C31ED41" w:rsidR="009D3A8D" w:rsidRPr="009D3A8D" w:rsidRDefault="009D3A8D" w:rsidP="00703E09">
      <w:pPr>
        <w:rPr>
          <w:color w:val="222222"/>
          <w:shd w:val="clear" w:color="auto" w:fill="FFFFFF"/>
          <w:lang w:eastAsia="en-US"/>
        </w:rPr>
      </w:pPr>
      <w:proofErr w:type="gramStart"/>
      <w:r w:rsidRPr="009D3A8D">
        <w:rPr>
          <w:color w:val="222222"/>
          <w:shd w:val="clear" w:color="auto" w:fill="FFFFFF"/>
          <w:lang w:eastAsia="en-US"/>
        </w:rPr>
        <w:lastRenderedPageBreak/>
        <w:t>Steers, J. (2014).</w:t>
      </w:r>
      <w:proofErr w:type="gramEnd"/>
      <w:r w:rsidRPr="009D3A8D">
        <w:rPr>
          <w:color w:val="222222"/>
          <w:shd w:val="clear" w:color="auto" w:fill="FFFFFF"/>
          <w:lang w:eastAsia="en-US"/>
        </w:rPr>
        <w:t xml:space="preserve"> Reforming the school curriculum and assessment in England to match the best in the world–a cautionary tale. </w:t>
      </w:r>
      <w:proofErr w:type="gramStart"/>
      <w:r w:rsidRPr="009D3A8D">
        <w:rPr>
          <w:i/>
          <w:iCs/>
          <w:color w:val="222222"/>
          <w:shd w:val="clear" w:color="auto" w:fill="FFFFFF"/>
          <w:lang w:eastAsia="en-US"/>
        </w:rPr>
        <w:t>International Journal of Art &amp; Design Education</w:t>
      </w:r>
      <w:r w:rsidRPr="009D3A8D">
        <w:rPr>
          <w:color w:val="222222"/>
          <w:shd w:val="clear" w:color="auto" w:fill="FFFFFF"/>
          <w:lang w:eastAsia="en-US"/>
        </w:rPr>
        <w:t>, </w:t>
      </w:r>
      <w:r w:rsidRPr="009D3A8D">
        <w:rPr>
          <w:i/>
          <w:iCs/>
          <w:color w:val="222222"/>
          <w:shd w:val="clear" w:color="auto" w:fill="FFFFFF"/>
          <w:lang w:eastAsia="en-US"/>
        </w:rPr>
        <w:t>33</w:t>
      </w:r>
      <w:r w:rsidRPr="009D3A8D">
        <w:rPr>
          <w:color w:val="222222"/>
          <w:shd w:val="clear" w:color="auto" w:fill="FFFFFF"/>
          <w:lang w:eastAsia="en-US"/>
        </w:rPr>
        <w:t>(1), 6-18.</w:t>
      </w:r>
      <w:proofErr w:type="gramEnd"/>
    </w:p>
    <w:p w14:paraId="72197F28" w14:textId="77777777" w:rsidR="009D3A8D" w:rsidRPr="009D3A8D" w:rsidRDefault="009D3A8D" w:rsidP="00703E09">
      <w:pPr>
        <w:rPr>
          <w:color w:val="222222"/>
          <w:shd w:val="clear" w:color="auto" w:fill="FFFFFF"/>
          <w:lang w:eastAsia="en-US"/>
        </w:rPr>
      </w:pPr>
    </w:p>
    <w:p w14:paraId="3EB38F38" w14:textId="77777777" w:rsidR="009D3A8D" w:rsidRPr="009D3A8D" w:rsidRDefault="009D3A8D" w:rsidP="0011569A">
      <w:pPr>
        <w:rPr>
          <w:lang w:eastAsia="en-US"/>
        </w:rPr>
      </w:pPr>
      <w:r w:rsidRPr="009D3A8D">
        <w:rPr>
          <w:color w:val="222222"/>
          <w:shd w:val="clear" w:color="auto" w:fill="FFFFFF"/>
          <w:lang w:eastAsia="en-US"/>
        </w:rPr>
        <w:t>Thomas, K., &amp; Chan, J. (Eds.). (2013)</w:t>
      </w:r>
      <w:proofErr w:type="gramStart"/>
      <w:r w:rsidRPr="009D3A8D">
        <w:rPr>
          <w:color w:val="222222"/>
          <w:shd w:val="clear" w:color="auto" w:fill="FFFFFF"/>
          <w:lang w:eastAsia="en-US"/>
        </w:rPr>
        <w:t>. </w:t>
      </w:r>
      <w:r w:rsidRPr="009D3A8D">
        <w:rPr>
          <w:i/>
          <w:iCs/>
          <w:color w:val="222222"/>
          <w:shd w:val="clear" w:color="auto" w:fill="FFFFFF"/>
          <w:lang w:eastAsia="en-US"/>
        </w:rPr>
        <w:t>Handbook of research on creativity</w:t>
      </w:r>
      <w:r w:rsidRPr="009D3A8D">
        <w:rPr>
          <w:color w:val="222222"/>
          <w:shd w:val="clear" w:color="auto" w:fill="FFFFFF"/>
          <w:lang w:eastAsia="en-US"/>
        </w:rPr>
        <w:t>.</w:t>
      </w:r>
      <w:proofErr w:type="gramEnd"/>
      <w:r w:rsidRPr="009D3A8D">
        <w:rPr>
          <w:color w:val="222222"/>
          <w:shd w:val="clear" w:color="auto" w:fill="FFFFFF"/>
          <w:lang w:eastAsia="en-US"/>
        </w:rPr>
        <w:t xml:space="preserve"> Edward Elgar Publishing.</w:t>
      </w:r>
    </w:p>
    <w:p w14:paraId="098A2ABE" w14:textId="77777777" w:rsidR="009D3A8D" w:rsidRPr="009D3A8D" w:rsidRDefault="009D3A8D" w:rsidP="00360C33">
      <w:pPr>
        <w:rPr>
          <w:color w:val="000000"/>
          <w:shd w:val="clear" w:color="auto" w:fill="FFFFFF"/>
          <w:lang w:eastAsia="en-US"/>
        </w:rPr>
      </w:pPr>
      <w:proofErr w:type="gramStart"/>
      <w:r w:rsidRPr="009D3A8D">
        <w:rPr>
          <w:color w:val="000000"/>
          <w:shd w:val="clear" w:color="auto" w:fill="FFFFFF"/>
          <w:lang w:eastAsia="en-US"/>
        </w:rPr>
        <w:t>UCAS (2018).</w:t>
      </w:r>
      <w:proofErr w:type="gramEnd"/>
      <w:r w:rsidRPr="009D3A8D">
        <w:rPr>
          <w:color w:val="000000"/>
          <w:shd w:val="clear" w:color="auto" w:fill="FFFFFF"/>
          <w:lang w:eastAsia="en-US"/>
        </w:rPr>
        <w:t> </w:t>
      </w:r>
      <w:proofErr w:type="gramStart"/>
      <w:r w:rsidRPr="009D3A8D">
        <w:rPr>
          <w:i/>
          <w:iCs/>
          <w:color w:val="000000"/>
          <w:shd w:val="clear" w:color="auto" w:fill="FFFFFF"/>
          <w:lang w:eastAsia="en-US"/>
        </w:rPr>
        <w:t>UCAS qualification provision survey</w:t>
      </w:r>
      <w:r w:rsidRPr="009D3A8D">
        <w:rPr>
          <w:color w:val="000000"/>
          <w:shd w:val="clear" w:color="auto" w:fill="FFFFFF"/>
          <w:lang w:eastAsia="en-US"/>
        </w:rPr>
        <w:t>.</w:t>
      </w:r>
      <w:proofErr w:type="gramEnd"/>
      <w:r w:rsidRPr="009D3A8D">
        <w:rPr>
          <w:color w:val="000000"/>
          <w:shd w:val="clear" w:color="auto" w:fill="FFFFFF"/>
          <w:lang w:eastAsia="en-US"/>
        </w:rPr>
        <w:t xml:space="preserve"> [</w:t>
      </w:r>
      <w:proofErr w:type="gramStart"/>
      <w:r w:rsidRPr="009D3A8D">
        <w:rPr>
          <w:color w:val="000000"/>
          <w:shd w:val="clear" w:color="auto" w:fill="FFFFFF"/>
          <w:lang w:eastAsia="en-US"/>
        </w:rPr>
        <w:t>online</w:t>
      </w:r>
      <w:proofErr w:type="gramEnd"/>
      <w:r w:rsidRPr="009D3A8D">
        <w:rPr>
          <w:color w:val="000000"/>
          <w:shd w:val="clear" w:color="auto" w:fill="FFFFFF"/>
          <w:lang w:eastAsia="en-US"/>
        </w:rPr>
        <w:t>] London: UCAS. Available at: https://www.ucas.com/file/171231/download</w:t>
      </w:r>
      <w:proofErr w:type="gramStart"/>
      <w:r w:rsidRPr="009D3A8D">
        <w:rPr>
          <w:color w:val="000000"/>
          <w:shd w:val="clear" w:color="auto" w:fill="FFFFFF"/>
          <w:lang w:eastAsia="en-US"/>
        </w:rPr>
        <w:t>?token</w:t>
      </w:r>
      <w:proofErr w:type="gramEnd"/>
      <w:r w:rsidRPr="009D3A8D">
        <w:rPr>
          <w:color w:val="000000"/>
          <w:shd w:val="clear" w:color="auto" w:fill="FFFFFF"/>
          <w:lang w:eastAsia="en-US"/>
        </w:rPr>
        <w:t>=Bhu10d_s [Accessed 12 Apr. 2019].</w:t>
      </w:r>
    </w:p>
    <w:p w14:paraId="573014C5" w14:textId="77777777" w:rsidR="009D3A8D" w:rsidRDefault="009D3A8D" w:rsidP="00360C33">
      <w:pPr>
        <w:rPr>
          <w:lang w:eastAsia="en-US"/>
        </w:rPr>
      </w:pPr>
    </w:p>
    <w:p w14:paraId="1C8B91A2" w14:textId="77777777" w:rsidR="00A85DE4" w:rsidRPr="00A85DE4" w:rsidRDefault="00A85DE4" w:rsidP="00A85DE4">
      <w:pPr>
        <w:rPr>
          <w:lang w:eastAsia="en-US"/>
        </w:rPr>
      </w:pPr>
      <w:proofErr w:type="spellStart"/>
      <w:r w:rsidRPr="00A85DE4">
        <w:rPr>
          <w:lang w:eastAsia="en-US"/>
        </w:rPr>
        <w:t>Tisdall</w:t>
      </w:r>
      <w:proofErr w:type="spellEnd"/>
      <w:r w:rsidRPr="00A85DE4">
        <w:rPr>
          <w:lang w:eastAsia="en-US"/>
        </w:rPr>
        <w:t>, E. K. M. (2013). Effective contributors: Evaluating the potential for children and young people’s participation in their own schooling and Learning. </w:t>
      </w:r>
      <w:r w:rsidRPr="00A85DE4">
        <w:rPr>
          <w:i/>
          <w:iCs/>
          <w:lang w:eastAsia="en-US"/>
        </w:rPr>
        <w:t>Reinventing the curriculum</w:t>
      </w:r>
      <w:r w:rsidRPr="00A85DE4">
        <w:rPr>
          <w:lang w:eastAsia="en-US"/>
        </w:rPr>
        <w:t>, 117-140.</w:t>
      </w:r>
    </w:p>
    <w:p w14:paraId="301B1091" w14:textId="77777777" w:rsidR="00353F3A" w:rsidRDefault="00353F3A" w:rsidP="00360C33">
      <w:pPr>
        <w:rPr>
          <w:lang w:eastAsia="en-US"/>
        </w:rPr>
      </w:pPr>
    </w:p>
    <w:p w14:paraId="547509D3" w14:textId="77777777" w:rsidR="00C223EC" w:rsidRPr="00C223EC" w:rsidRDefault="00C223EC" w:rsidP="00C223EC">
      <w:pPr>
        <w:rPr>
          <w:lang w:eastAsia="en-US"/>
        </w:rPr>
      </w:pPr>
      <w:r w:rsidRPr="00C223EC">
        <w:rPr>
          <w:lang w:eastAsia="en-US"/>
        </w:rPr>
        <w:t xml:space="preserve">Velasco Tovar, E. O. (2015). </w:t>
      </w:r>
      <w:proofErr w:type="gramStart"/>
      <w:r w:rsidRPr="00C223EC">
        <w:rPr>
          <w:lang w:eastAsia="en-US"/>
        </w:rPr>
        <w:t>Application of the PEE Model to essay composition in an IELTS preparation class.</w:t>
      </w:r>
      <w:proofErr w:type="gramEnd"/>
      <w:r w:rsidRPr="00C223EC">
        <w:rPr>
          <w:lang w:eastAsia="en-US"/>
        </w:rPr>
        <w:t> </w:t>
      </w:r>
      <w:proofErr w:type="gramStart"/>
      <w:r w:rsidRPr="00C223EC">
        <w:rPr>
          <w:i/>
          <w:iCs/>
          <w:lang w:eastAsia="en-US"/>
        </w:rPr>
        <w:t>Colombian Applied Linguistics Journal</w:t>
      </w:r>
      <w:r w:rsidRPr="00C223EC">
        <w:rPr>
          <w:lang w:eastAsia="en-US"/>
        </w:rPr>
        <w:t>, </w:t>
      </w:r>
      <w:r w:rsidRPr="00C223EC">
        <w:rPr>
          <w:i/>
          <w:iCs/>
          <w:lang w:eastAsia="en-US"/>
        </w:rPr>
        <w:t>17</w:t>
      </w:r>
      <w:r w:rsidRPr="00C223EC">
        <w:rPr>
          <w:lang w:eastAsia="en-US"/>
        </w:rPr>
        <w:t>(1), 98-113.</w:t>
      </w:r>
      <w:proofErr w:type="gramEnd"/>
    </w:p>
    <w:p w14:paraId="3C137374" w14:textId="77777777" w:rsidR="00C223EC" w:rsidRPr="009D3A8D" w:rsidRDefault="00C223EC" w:rsidP="00360C33">
      <w:pPr>
        <w:rPr>
          <w:lang w:eastAsia="en-US"/>
        </w:rPr>
      </w:pPr>
    </w:p>
    <w:p w14:paraId="1FB4777B" w14:textId="77777777" w:rsidR="00485C34" w:rsidRDefault="009D3A8D" w:rsidP="00485C34">
      <w:pPr>
        <w:rPr>
          <w:rFonts w:ascii="Arial" w:hAnsi="Arial" w:cs="Arial"/>
          <w:color w:val="222222"/>
          <w:sz w:val="20"/>
          <w:szCs w:val="20"/>
          <w:shd w:val="clear" w:color="auto" w:fill="FFFFFF"/>
          <w:lang w:eastAsia="en-US"/>
        </w:rPr>
      </w:pPr>
      <w:r w:rsidRPr="009D3A8D">
        <w:rPr>
          <w:color w:val="000000"/>
          <w:shd w:val="clear" w:color="auto" w:fill="FFFFFF"/>
          <w:lang w:eastAsia="en-US"/>
        </w:rPr>
        <w:t>Walsh, J. (2013). </w:t>
      </w:r>
      <w:proofErr w:type="gramStart"/>
      <w:r w:rsidRPr="009D3A8D">
        <w:rPr>
          <w:i/>
          <w:iCs/>
          <w:color w:val="000000"/>
          <w:shd w:val="clear" w:color="auto" w:fill="FFFFFF"/>
          <w:lang w:eastAsia="en-US"/>
        </w:rPr>
        <w:t>National Association for Teaching of English</w:t>
      </w:r>
      <w:r w:rsidRPr="009D3A8D">
        <w:rPr>
          <w:color w:val="000000"/>
          <w:shd w:val="clear" w:color="auto" w:fill="FFFFFF"/>
          <w:lang w:eastAsia="en-US"/>
        </w:rPr>
        <w:t>.</w:t>
      </w:r>
      <w:proofErr w:type="gramEnd"/>
      <w:r w:rsidR="00485C34" w:rsidRPr="00485C34">
        <w:rPr>
          <w:rFonts w:ascii="Arial" w:hAnsi="Arial" w:cs="Arial"/>
          <w:color w:val="222222"/>
          <w:sz w:val="20"/>
          <w:szCs w:val="20"/>
          <w:shd w:val="clear" w:color="auto" w:fill="FFFFFF"/>
          <w:lang w:eastAsia="en-US"/>
        </w:rPr>
        <w:t xml:space="preserve"> </w:t>
      </w:r>
    </w:p>
    <w:p w14:paraId="7F9E6CAE" w14:textId="77777777" w:rsidR="00485C34" w:rsidRDefault="00485C34" w:rsidP="00485C34">
      <w:pPr>
        <w:rPr>
          <w:rFonts w:ascii="Arial" w:hAnsi="Arial" w:cs="Arial"/>
          <w:color w:val="222222"/>
          <w:sz w:val="20"/>
          <w:szCs w:val="20"/>
          <w:shd w:val="clear" w:color="auto" w:fill="FFFFFF"/>
          <w:lang w:eastAsia="en-US"/>
        </w:rPr>
      </w:pPr>
    </w:p>
    <w:p w14:paraId="59CB6A14" w14:textId="69586819" w:rsidR="00485C34" w:rsidRPr="00485C34" w:rsidRDefault="00485C34" w:rsidP="00485C34">
      <w:pPr>
        <w:rPr>
          <w:lang w:eastAsia="en-US"/>
        </w:rPr>
      </w:pPr>
      <w:r w:rsidRPr="00485C34">
        <w:rPr>
          <w:color w:val="222222"/>
          <w:shd w:val="clear" w:color="auto" w:fill="FFFFFF"/>
          <w:lang w:eastAsia="en-US"/>
        </w:rPr>
        <w:t xml:space="preserve">Waters, A. (2006). </w:t>
      </w:r>
      <w:proofErr w:type="gramStart"/>
      <w:r w:rsidRPr="00485C34">
        <w:rPr>
          <w:color w:val="222222"/>
          <w:shd w:val="clear" w:color="auto" w:fill="FFFFFF"/>
          <w:lang w:eastAsia="en-US"/>
        </w:rPr>
        <w:t>Thinking and language learning.</w:t>
      </w:r>
      <w:proofErr w:type="gramEnd"/>
      <w:r w:rsidRPr="00485C34">
        <w:rPr>
          <w:color w:val="222222"/>
          <w:shd w:val="clear" w:color="auto" w:fill="FFFFFF"/>
          <w:lang w:eastAsia="en-US"/>
        </w:rPr>
        <w:t> </w:t>
      </w:r>
      <w:proofErr w:type="spellStart"/>
      <w:r w:rsidRPr="00485C34">
        <w:rPr>
          <w:i/>
          <w:iCs/>
          <w:color w:val="222222"/>
          <w:shd w:val="clear" w:color="auto" w:fill="FFFFFF"/>
          <w:lang w:eastAsia="en-US"/>
        </w:rPr>
        <w:t>Elt</w:t>
      </w:r>
      <w:proofErr w:type="spellEnd"/>
      <w:r w:rsidRPr="00485C34">
        <w:rPr>
          <w:i/>
          <w:iCs/>
          <w:color w:val="222222"/>
          <w:shd w:val="clear" w:color="auto" w:fill="FFFFFF"/>
          <w:lang w:eastAsia="en-US"/>
        </w:rPr>
        <w:t xml:space="preserve"> Journal</w:t>
      </w:r>
      <w:r w:rsidRPr="00485C34">
        <w:rPr>
          <w:color w:val="222222"/>
          <w:shd w:val="clear" w:color="auto" w:fill="FFFFFF"/>
          <w:lang w:eastAsia="en-US"/>
        </w:rPr>
        <w:t>, </w:t>
      </w:r>
      <w:r w:rsidRPr="00485C34">
        <w:rPr>
          <w:i/>
          <w:iCs/>
          <w:color w:val="222222"/>
          <w:shd w:val="clear" w:color="auto" w:fill="FFFFFF"/>
          <w:lang w:eastAsia="en-US"/>
        </w:rPr>
        <w:t>60</w:t>
      </w:r>
      <w:r w:rsidRPr="00485C34">
        <w:rPr>
          <w:color w:val="222222"/>
          <w:shd w:val="clear" w:color="auto" w:fill="FFFFFF"/>
          <w:lang w:eastAsia="en-US"/>
        </w:rPr>
        <w:t>(4), 319-327.</w:t>
      </w:r>
    </w:p>
    <w:p w14:paraId="6A99B17D" w14:textId="77777777" w:rsidR="009D3A8D" w:rsidRPr="009D3A8D" w:rsidRDefault="009D3A8D" w:rsidP="004B0FC2">
      <w:pPr>
        <w:rPr>
          <w:color w:val="000000"/>
          <w:shd w:val="clear" w:color="auto" w:fill="FFFFFF"/>
          <w:lang w:eastAsia="en-US"/>
        </w:rPr>
      </w:pPr>
    </w:p>
    <w:p w14:paraId="6B0E4B2D" w14:textId="77777777" w:rsidR="009D3A8D" w:rsidRPr="009D3A8D" w:rsidRDefault="009D3A8D" w:rsidP="008F2998">
      <w:pPr>
        <w:rPr>
          <w:color w:val="000000"/>
          <w:shd w:val="clear" w:color="auto" w:fill="FFFFFF"/>
          <w:lang w:eastAsia="en-US"/>
        </w:rPr>
      </w:pPr>
      <w:proofErr w:type="spellStart"/>
      <w:proofErr w:type="gramStart"/>
      <w:r w:rsidRPr="009D3A8D">
        <w:rPr>
          <w:color w:val="000000"/>
          <w:shd w:val="clear" w:color="auto" w:fill="FFFFFF"/>
          <w:lang w:eastAsia="en-US"/>
        </w:rPr>
        <w:t>Weale</w:t>
      </w:r>
      <w:proofErr w:type="spellEnd"/>
      <w:r w:rsidRPr="009D3A8D">
        <w:rPr>
          <w:color w:val="000000"/>
          <w:shd w:val="clear" w:color="auto" w:fill="FFFFFF"/>
          <w:lang w:eastAsia="en-US"/>
        </w:rPr>
        <w:t>, S. (2017).</w:t>
      </w:r>
      <w:proofErr w:type="gramEnd"/>
      <w:r w:rsidRPr="009D3A8D">
        <w:rPr>
          <w:color w:val="000000"/>
          <w:shd w:val="clear" w:color="auto" w:fill="FFFFFF"/>
          <w:lang w:eastAsia="en-US"/>
        </w:rPr>
        <w:t xml:space="preserve"> </w:t>
      </w:r>
      <w:proofErr w:type="spellStart"/>
      <w:r w:rsidRPr="009D3A8D">
        <w:rPr>
          <w:color w:val="000000"/>
          <w:shd w:val="clear" w:color="auto" w:fill="FFFFFF"/>
          <w:lang w:eastAsia="en-US"/>
        </w:rPr>
        <w:t>Brexit</w:t>
      </w:r>
      <w:proofErr w:type="spellEnd"/>
      <w:r w:rsidRPr="009D3A8D">
        <w:rPr>
          <w:color w:val="000000"/>
          <w:shd w:val="clear" w:color="auto" w:fill="FFFFFF"/>
          <w:lang w:eastAsia="en-US"/>
        </w:rPr>
        <w:t xml:space="preserve"> may shift political focus from education, says new Ofsted chief. </w:t>
      </w:r>
      <w:r w:rsidRPr="009D3A8D">
        <w:rPr>
          <w:i/>
          <w:iCs/>
          <w:color w:val="000000"/>
          <w:shd w:val="clear" w:color="auto" w:fill="FFFFFF"/>
          <w:lang w:eastAsia="en-US"/>
        </w:rPr>
        <w:t>The Guardian</w:t>
      </w:r>
      <w:r w:rsidRPr="009D3A8D">
        <w:rPr>
          <w:color w:val="000000"/>
          <w:shd w:val="clear" w:color="auto" w:fill="FFFFFF"/>
          <w:lang w:eastAsia="en-US"/>
        </w:rPr>
        <w:t>. [</w:t>
      </w:r>
      <w:proofErr w:type="gramStart"/>
      <w:r w:rsidRPr="009D3A8D">
        <w:rPr>
          <w:color w:val="000000"/>
          <w:shd w:val="clear" w:color="auto" w:fill="FFFFFF"/>
          <w:lang w:eastAsia="en-US"/>
        </w:rPr>
        <w:t>online</w:t>
      </w:r>
      <w:proofErr w:type="gramEnd"/>
      <w:r w:rsidRPr="009D3A8D">
        <w:rPr>
          <w:color w:val="000000"/>
          <w:shd w:val="clear" w:color="auto" w:fill="FFFFFF"/>
          <w:lang w:eastAsia="en-US"/>
        </w:rPr>
        <w:t>] Available at: https://www.theguardian.com/education/2017/jan/09/brexit-political-focus-education-ofsted-chief-amanda-spielman-schools [Accessed 13 Apr. 2019].</w:t>
      </w:r>
    </w:p>
    <w:p w14:paraId="6D9992C0" w14:textId="77777777" w:rsidR="009D3A8D" w:rsidRPr="009D3A8D" w:rsidRDefault="009D3A8D" w:rsidP="008F2998">
      <w:pPr>
        <w:rPr>
          <w:lang w:eastAsia="en-US"/>
        </w:rPr>
      </w:pPr>
    </w:p>
    <w:p w14:paraId="1E66F815" w14:textId="77777777" w:rsidR="009D3A8D" w:rsidRDefault="009D3A8D" w:rsidP="009B176C">
      <w:pPr>
        <w:rPr>
          <w:color w:val="222222"/>
          <w:shd w:val="clear" w:color="auto" w:fill="FFFFFF"/>
          <w:lang w:eastAsia="en-US"/>
        </w:rPr>
      </w:pPr>
      <w:proofErr w:type="spellStart"/>
      <w:r w:rsidRPr="009D3A8D">
        <w:rPr>
          <w:color w:val="222222"/>
          <w:shd w:val="clear" w:color="auto" w:fill="FFFFFF"/>
          <w:lang w:eastAsia="en-US"/>
        </w:rPr>
        <w:t>Witkin</w:t>
      </w:r>
      <w:proofErr w:type="spellEnd"/>
      <w:r w:rsidRPr="009D3A8D">
        <w:rPr>
          <w:color w:val="222222"/>
          <w:shd w:val="clear" w:color="auto" w:fill="FFFFFF"/>
          <w:lang w:eastAsia="en-US"/>
        </w:rPr>
        <w:t xml:space="preserve">, B. R., </w:t>
      </w:r>
      <w:proofErr w:type="spellStart"/>
      <w:r w:rsidRPr="009D3A8D">
        <w:rPr>
          <w:color w:val="222222"/>
          <w:shd w:val="clear" w:color="auto" w:fill="FFFFFF"/>
          <w:lang w:eastAsia="en-US"/>
        </w:rPr>
        <w:t>Lovern</w:t>
      </w:r>
      <w:proofErr w:type="spellEnd"/>
      <w:r w:rsidRPr="009D3A8D">
        <w:rPr>
          <w:color w:val="222222"/>
          <w:shd w:val="clear" w:color="auto" w:fill="FFFFFF"/>
          <w:lang w:eastAsia="en-US"/>
        </w:rPr>
        <w:t xml:space="preserve">, M. L., &amp; </w:t>
      </w:r>
      <w:proofErr w:type="spellStart"/>
      <w:r w:rsidRPr="009D3A8D">
        <w:rPr>
          <w:color w:val="222222"/>
          <w:shd w:val="clear" w:color="auto" w:fill="FFFFFF"/>
          <w:lang w:eastAsia="en-US"/>
        </w:rPr>
        <w:t>Lundsteen</w:t>
      </w:r>
      <w:proofErr w:type="spellEnd"/>
      <w:r w:rsidRPr="009D3A8D">
        <w:rPr>
          <w:color w:val="222222"/>
          <w:shd w:val="clear" w:color="auto" w:fill="FFFFFF"/>
          <w:lang w:eastAsia="en-US"/>
        </w:rPr>
        <w:t>, S. W. (1996). Oral communication in the English language arts curriculum: A national perspective. </w:t>
      </w:r>
      <w:proofErr w:type="gramStart"/>
      <w:r w:rsidRPr="009D3A8D">
        <w:rPr>
          <w:i/>
          <w:iCs/>
          <w:color w:val="222222"/>
          <w:shd w:val="clear" w:color="auto" w:fill="FFFFFF"/>
          <w:lang w:eastAsia="en-US"/>
        </w:rPr>
        <w:t>Communication Education</w:t>
      </w:r>
      <w:r w:rsidRPr="009D3A8D">
        <w:rPr>
          <w:color w:val="222222"/>
          <w:shd w:val="clear" w:color="auto" w:fill="FFFFFF"/>
          <w:lang w:eastAsia="en-US"/>
        </w:rPr>
        <w:t>, </w:t>
      </w:r>
      <w:r w:rsidRPr="009D3A8D">
        <w:rPr>
          <w:i/>
          <w:iCs/>
          <w:color w:val="222222"/>
          <w:shd w:val="clear" w:color="auto" w:fill="FFFFFF"/>
          <w:lang w:eastAsia="en-US"/>
        </w:rPr>
        <w:t>45</w:t>
      </w:r>
      <w:r w:rsidRPr="009D3A8D">
        <w:rPr>
          <w:color w:val="222222"/>
          <w:shd w:val="clear" w:color="auto" w:fill="FFFFFF"/>
          <w:lang w:eastAsia="en-US"/>
        </w:rPr>
        <w:t>(1), 40-58.</w:t>
      </w:r>
      <w:proofErr w:type="gramEnd"/>
    </w:p>
    <w:p w14:paraId="1F6568A6" w14:textId="77777777" w:rsidR="002A12BC" w:rsidRDefault="002A12BC" w:rsidP="009B176C">
      <w:pPr>
        <w:rPr>
          <w:color w:val="222222"/>
          <w:shd w:val="clear" w:color="auto" w:fill="FFFFFF"/>
          <w:lang w:eastAsia="en-US"/>
        </w:rPr>
      </w:pPr>
    </w:p>
    <w:p w14:paraId="106C7AE1" w14:textId="5D02F4F8" w:rsidR="002A12BC" w:rsidRDefault="002A12BC" w:rsidP="009B176C">
      <w:pPr>
        <w:rPr>
          <w:color w:val="222222"/>
          <w:shd w:val="clear" w:color="auto" w:fill="FFFFFF"/>
          <w:lang w:eastAsia="en-US"/>
        </w:rPr>
      </w:pPr>
      <w:r w:rsidRPr="002A12BC">
        <w:rPr>
          <w:color w:val="222222"/>
          <w:shd w:val="clear" w:color="auto" w:fill="FFFFFF"/>
          <w:lang w:eastAsia="en-US"/>
        </w:rPr>
        <w:t>Winch, C. (2010) Dimensions of Expertise: A Conceptual Exploration of Vocational Knowledge. London: Continuum.</w:t>
      </w:r>
    </w:p>
    <w:p w14:paraId="3E28DF68" w14:textId="77777777" w:rsidR="00F43C5E" w:rsidRDefault="00F43C5E" w:rsidP="009B176C">
      <w:pPr>
        <w:rPr>
          <w:color w:val="222222"/>
          <w:shd w:val="clear" w:color="auto" w:fill="FFFFFF"/>
          <w:lang w:eastAsia="en-US"/>
        </w:rPr>
      </w:pPr>
    </w:p>
    <w:p w14:paraId="33CB9CD3" w14:textId="77777777" w:rsidR="00F43C5E" w:rsidRPr="00F43C5E" w:rsidRDefault="00F43C5E" w:rsidP="00F43C5E">
      <w:pPr>
        <w:rPr>
          <w:color w:val="222222"/>
          <w:shd w:val="clear" w:color="auto" w:fill="FFFFFF"/>
          <w:lang w:eastAsia="en-US"/>
        </w:rPr>
      </w:pPr>
      <w:proofErr w:type="gramStart"/>
      <w:r w:rsidRPr="00F43C5E">
        <w:rPr>
          <w:color w:val="222222"/>
          <w:shd w:val="clear" w:color="auto" w:fill="FFFFFF"/>
          <w:lang w:eastAsia="en-US"/>
        </w:rPr>
        <w:t>Winch, C. (2012) ‘Curriculum design and epistemic ascent’, Journal of Philosophy of Education, 47(1): 128–46.</w:t>
      </w:r>
      <w:proofErr w:type="gramEnd"/>
    </w:p>
    <w:p w14:paraId="410F6CDA" w14:textId="77777777" w:rsidR="00F43C5E" w:rsidRPr="009D3A8D" w:rsidRDefault="00F43C5E" w:rsidP="009B176C">
      <w:pPr>
        <w:rPr>
          <w:color w:val="222222"/>
          <w:shd w:val="clear" w:color="auto" w:fill="FFFFFF"/>
          <w:lang w:eastAsia="en-US"/>
        </w:rPr>
      </w:pPr>
    </w:p>
    <w:p w14:paraId="6717ECC1" w14:textId="77777777" w:rsidR="00353F3A" w:rsidRDefault="00353F3A" w:rsidP="00353F3A">
      <w:pPr>
        <w:rPr>
          <w:rFonts w:ascii="Arial" w:hAnsi="Arial" w:cs="Arial"/>
          <w:color w:val="222222"/>
          <w:sz w:val="20"/>
          <w:szCs w:val="20"/>
          <w:shd w:val="clear" w:color="auto" w:fill="FFFFFF"/>
          <w:lang w:eastAsia="en-US"/>
        </w:rPr>
      </w:pPr>
    </w:p>
    <w:p w14:paraId="6C893735" w14:textId="77777777" w:rsidR="00353F3A" w:rsidRPr="002A12BC" w:rsidRDefault="00353F3A" w:rsidP="00353F3A">
      <w:pPr>
        <w:rPr>
          <w:lang w:eastAsia="en-US"/>
        </w:rPr>
      </w:pPr>
      <w:r w:rsidRPr="002A12BC">
        <w:rPr>
          <w:color w:val="222222"/>
          <w:shd w:val="clear" w:color="auto" w:fill="FFFFFF"/>
          <w:lang w:eastAsia="en-US"/>
        </w:rPr>
        <w:t xml:space="preserve">Wyse, D., Hayward, L., &amp; </w:t>
      </w:r>
      <w:proofErr w:type="spellStart"/>
      <w:r w:rsidRPr="002A12BC">
        <w:rPr>
          <w:color w:val="222222"/>
          <w:shd w:val="clear" w:color="auto" w:fill="FFFFFF"/>
          <w:lang w:eastAsia="en-US"/>
        </w:rPr>
        <w:t>Pandya</w:t>
      </w:r>
      <w:proofErr w:type="spellEnd"/>
      <w:r w:rsidRPr="002A12BC">
        <w:rPr>
          <w:color w:val="222222"/>
          <w:shd w:val="clear" w:color="auto" w:fill="FFFFFF"/>
          <w:lang w:eastAsia="en-US"/>
        </w:rPr>
        <w:t>, J. (Eds.). (2015)</w:t>
      </w:r>
      <w:proofErr w:type="gramStart"/>
      <w:r w:rsidRPr="002A12BC">
        <w:rPr>
          <w:color w:val="222222"/>
          <w:shd w:val="clear" w:color="auto" w:fill="FFFFFF"/>
          <w:lang w:eastAsia="en-US"/>
        </w:rPr>
        <w:t>. </w:t>
      </w:r>
      <w:r w:rsidRPr="002A12BC">
        <w:rPr>
          <w:i/>
          <w:iCs/>
          <w:color w:val="222222"/>
          <w:shd w:val="clear" w:color="auto" w:fill="FFFFFF"/>
          <w:lang w:eastAsia="en-US"/>
        </w:rPr>
        <w:t>The SAGE handbook of curriculum, pedagogy and assessment</w:t>
      </w:r>
      <w:r w:rsidRPr="002A12BC">
        <w:rPr>
          <w:color w:val="222222"/>
          <w:shd w:val="clear" w:color="auto" w:fill="FFFFFF"/>
          <w:lang w:eastAsia="en-US"/>
        </w:rPr>
        <w:t>.</w:t>
      </w:r>
      <w:proofErr w:type="gramEnd"/>
      <w:r w:rsidRPr="002A12BC">
        <w:rPr>
          <w:color w:val="222222"/>
          <w:shd w:val="clear" w:color="auto" w:fill="FFFFFF"/>
          <w:lang w:eastAsia="en-US"/>
        </w:rPr>
        <w:t xml:space="preserve"> Sage.</w:t>
      </w:r>
    </w:p>
    <w:p w14:paraId="379FB7FA" w14:textId="77777777" w:rsidR="009D3A8D" w:rsidRPr="009D3A8D" w:rsidRDefault="009D3A8D" w:rsidP="009B176C">
      <w:pPr>
        <w:rPr>
          <w:lang w:eastAsia="en-US"/>
        </w:rPr>
      </w:pPr>
    </w:p>
    <w:p w14:paraId="6F48057C" w14:textId="77777777" w:rsidR="009D3A8D" w:rsidRPr="009D3A8D" w:rsidRDefault="009D3A8D" w:rsidP="00A57094">
      <w:pPr>
        <w:rPr>
          <w:lang w:eastAsia="en-US"/>
        </w:rPr>
      </w:pPr>
      <w:proofErr w:type="spellStart"/>
      <w:r w:rsidRPr="009D3A8D">
        <w:rPr>
          <w:color w:val="222222"/>
          <w:shd w:val="clear" w:color="auto" w:fill="FFFFFF"/>
          <w:lang w:eastAsia="en-US"/>
        </w:rPr>
        <w:t>Yandell</w:t>
      </w:r>
      <w:proofErr w:type="spellEnd"/>
      <w:r w:rsidRPr="009D3A8D">
        <w:rPr>
          <w:color w:val="222222"/>
          <w:shd w:val="clear" w:color="auto" w:fill="FFFFFF"/>
          <w:lang w:eastAsia="en-US"/>
        </w:rPr>
        <w:t>, J. (2014). Classrooms as Sites of Curriculum Delivery or Meaning-making: whose knowledge counts</w:t>
      </w:r>
      <w:proofErr w:type="gramStart"/>
      <w:r w:rsidRPr="009D3A8D">
        <w:rPr>
          <w:color w:val="222222"/>
          <w:shd w:val="clear" w:color="auto" w:fill="FFFFFF"/>
          <w:lang w:eastAsia="en-US"/>
        </w:rPr>
        <w:t>?.</w:t>
      </w:r>
      <w:proofErr w:type="gramEnd"/>
      <w:r w:rsidRPr="009D3A8D">
        <w:rPr>
          <w:color w:val="222222"/>
          <w:shd w:val="clear" w:color="auto" w:fill="FFFFFF"/>
          <w:lang w:eastAsia="en-US"/>
        </w:rPr>
        <w:t xml:space="preserve"> In </w:t>
      </w:r>
      <w:r w:rsidRPr="009D3A8D">
        <w:rPr>
          <w:i/>
          <w:iCs/>
          <w:color w:val="222222"/>
          <w:shd w:val="clear" w:color="auto" w:fill="FFFFFF"/>
          <w:lang w:eastAsia="en-US"/>
        </w:rPr>
        <w:t>FORUM: for promoting 3-19 comprehensive education</w:t>
      </w:r>
      <w:r w:rsidRPr="009D3A8D">
        <w:rPr>
          <w:color w:val="222222"/>
          <w:shd w:val="clear" w:color="auto" w:fill="FFFFFF"/>
          <w:lang w:eastAsia="en-US"/>
        </w:rPr>
        <w:t> (Vol. 56, No. 1, pp. 147-156).</w:t>
      </w:r>
    </w:p>
    <w:p w14:paraId="16161130" w14:textId="77777777" w:rsidR="007C63AA" w:rsidRPr="009D3A8D" w:rsidRDefault="007C63AA" w:rsidP="006E4344">
      <w:pPr>
        <w:rPr>
          <w:sz w:val="22"/>
          <w:szCs w:val="22"/>
        </w:rPr>
      </w:pPr>
    </w:p>
    <w:p w14:paraId="679E1A9A" w14:textId="77777777" w:rsidR="007C63AA" w:rsidRPr="009D3A8D" w:rsidRDefault="007C63AA" w:rsidP="006E4344">
      <w:pPr>
        <w:rPr>
          <w:sz w:val="22"/>
          <w:szCs w:val="22"/>
        </w:rPr>
      </w:pPr>
    </w:p>
    <w:p w14:paraId="745613F2" w14:textId="29FAF240" w:rsidR="009A3330" w:rsidRPr="009A3330" w:rsidRDefault="009A3330" w:rsidP="009A3330">
      <w:pPr>
        <w:rPr>
          <w:sz w:val="20"/>
          <w:szCs w:val="20"/>
          <w:lang w:eastAsia="en-US"/>
        </w:rPr>
      </w:pPr>
    </w:p>
    <w:p w14:paraId="376F80AE" w14:textId="77777777" w:rsidR="007C63AA" w:rsidRDefault="007C63AA" w:rsidP="006E4344">
      <w:pPr>
        <w:rPr>
          <w:rFonts w:ascii="Arial" w:hAnsi="Arial" w:cs="Arial"/>
        </w:rPr>
      </w:pPr>
    </w:p>
    <w:p w14:paraId="4BA85AEB" w14:textId="77777777" w:rsidR="007C63AA" w:rsidRDefault="007C63AA" w:rsidP="006E4344">
      <w:pPr>
        <w:rPr>
          <w:rFonts w:ascii="Arial" w:hAnsi="Arial" w:cs="Arial"/>
        </w:rPr>
      </w:pPr>
    </w:p>
    <w:p w14:paraId="14B4BCB2" w14:textId="77777777" w:rsidR="007C63AA" w:rsidRDefault="007C63AA" w:rsidP="006E4344">
      <w:pPr>
        <w:rPr>
          <w:rFonts w:ascii="Arial" w:hAnsi="Arial" w:cs="Arial"/>
        </w:rPr>
      </w:pPr>
    </w:p>
    <w:p w14:paraId="74B7AB8A" w14:textId="77777777" w:rsidR="007C63AA" w:rsidRDefault="007C63AA" w:rsidP="006E4344">
      <w:pPr>
        <w:rPr>
          <w:rFonts w:ascii="Arial" w:hAnsi="Arial" w:cs="Arial"/>
        </w:rPr>
      </w:pPr>
    </w:p>
    <w:p w14:paraId="453CB3C9" w14:textId="77777777" w:rsidR="007C63AA" w:rsidRDefault="007C63AA" w:rsidP="006E4344">
      <w:pPr>
        <w:rPr>
          <w:rFonts w:ascii="Arial" w:hAnsi="Arial" w:cs="Arial"/>
        </w:rPr>
      </w:pPr>
    </w:p>
    <w:p w14:paraId="44C9FA2A" w14:textId="77777777" w:rsidR="007C63AA" w:rsidRDefault="007C63AA" w:rsidP="006E4344">
      <w:pPr>
        <w:rPr>
          <w:rFonts w:ascii="Arial" w:hAnsi="Arial" w:cs="Arial"/>
        </w:rPr>
      </w:pPr>
    </w:p>
    <w:p w14:paraId="138EF66D" w14:textId="77777777" w:rsidR="007C63AA" w:rsidRDefault="007C63AA" w:rsidP="006E4344">
      <w:pPr>
        <w:rPr>
          <w:rFonts w:ascii="Arial" w:hAnsi="Arial" w:cs="Arial"/>
        </w:rPr>
      </w:pPr>
    </w:p>
    <w:p w14:paraId="2240FDEE" w14:textId="77777777" w:rsidR="007C63AA" w:rsidRDefault="007C63AA" w:rsidP="006E4344">
      <w:pPr>
        <w:rPr>
          <w:rFonts w:ascii="Arial" w:hAnsi="Arial" w:cs="Arial"/>
        </w:rPr>
      </w:pPr>
    </w:p>
    <w:p w14:paraId="1DA8C4D0" w14:textId="77777777" w:rsidR="00D9341D" w:rsidRDefault="00D9341D" w:rsidP="006E4344">
      <w:pPr>
        <w:rPr>
          <w:rFonts w:ascii="Arial" w:hAnsi="Arial" w:cs="Arial"/>
        </w:rPr>
      </w:pPr>
    </w:p>
    <w:p w14:paraId="6E931788" w14:textId="77777777" w:rsidR="00D9341D" w:rsidRDefault="00D9341D" w:rsidP="006E4344">
      <w:pPr>
        <w:rPr>
          <w:rFonts w:ascii="Arial" w:hAnsi="Arial" w:cs="Arial"/>
        </w:rPr>
      </w:pPr>
    </w:p>
    <w:p w14:paraId="1BFAB08C" w14:textId="77777777" w:rsidR="00D9341D" w:rsidRDefault="00D9341D" w:rsidP="006E4344">
      <w:pPr>
        <w:rPr>
          <w:rFonts w:ascii="Arial" w:hAnsi="Arial" w:cs="Arial"/>
        </w:rPr>
      </w:pPr>
    </w:p>
    <w:p w14:paraId="7B53B350" w14:textId="77777777" w:rsidR="00D9341D" w:rsidRDefault="00D9341D" w:rsidP="006E4344">
      <w:pPr>
        <w:rPr>
          <w:rFonts w:ascii="Arial" w:hAnsi="Arial" w:cs="Arial"/>
        </w:rPr>
      </w:pPr>
    </w:p>
    <w:p w14:paraId="5512F6B4" w14:textId="77777777" w:rsidR="00D9341D" w:rsidRDefault="00D9341D" w:rsidP="006E4344">
      <w:pPr>
        <w:rPr>
          <w:rFonts w:ascii="Arial" w:hAnsi="Arial" w:cs="Arial"/>
        </w:rPr>
      </w:pPr>
    </w:p>
    <w:p w14:paraId="538F2DEF" w14:textId="77777777" w:rsidR="00D9341D" w:rsidRDefault="00D9341D" w:rsidP="006E4344">
      <w:pPr>
        <w:rPr>
          <w:rFonts w:ascii="Arial" w:hAnsi="Arial" w:cs="Arial"/>
        </w:rPr>
      </w:pPr>
    </w:p>
    <w:p w14:paraId="36E1FBCC" w14:textId="77777777" w:rsidR="00D9341D" w:rsidRDefault="00D9341D" w:rsidP="006E4344">
      <w:pPr>
        <w:rPr>
          <w:rFonts w:ascii="Arial" w:hAnsi="Arial" w:cs="Arial"/>
        </w:rPr>
      </w:pPr>
    </w:p>
    <w:p w14:paraId="16859003" w14:textId="77777777" w:rsidR="00D9341D" w:rsidRDefault="00D9341D" w:rsidP="006E4344">
      <w:pPr>
        <w:rPr>
          <w:rFonts w:ascii="Arial" w:hAnsi="Arial" w:cs="Arial"/>
        </w:rPr>
      </w:pPr>
    </w:p>
    <w:p w14:paraId="5DD32A11" w14:textId="77777777" w:rsidR="000F4E48" w:rsidRDefault="000F4E48" w:rsidP="006E4344">
      <w:pPr>
        <w:rPr>
          <w:rFonts w:ascii="Arial" w:hAnsi="Arial" w:cs="Arial"/>
        </w:rPr>
      </w:pPr>
    </w:p>
    <w:p w14:paraId="254F5946" w14:textId="77777777" w:rsidR="00A83738" w:rsidRDefault="00A83738" w:rsidP="000F4E48">
      <w:pPr>
        <w:jc w:val="center"/>
        <w:rPr>
          <w:rFonts w:ascii="Arial" w:hAnsi="Arial" w:cs="Arial"/>
          <w:b/>
          <w:u w:val="single"/>
        </w:rPr>
      </w:pPr>
    </w:p>
    <w:p w14:paraId="7020884D" w14:textId="77777777" w:rsidR="00A83738" w:rsidRDefault="00A83738" w:rsidP="000F4E48">
      <w:pPr>
        <w:jc w:val="center"/>
        <w:rPr>
          <w:rFonts w:ascii="Arial" w:hAnsi="Arial" w:cs="Arial"/>
          <w:b/>
          <w:u w:val="single"/>
        </w:rPr>
      </w:pPr>
    </w:p>
    <w:p w14:paraId="2B19E2D1" w14:textId="77777777" w:rsidR="00A83738" w:rsidRDefault="00A83738" w:rsidP="000F4E48">
      <w:pPr>
        <w:jc w:val="center"/>
        <w:rPr>
          <w:rFonts w:ascii="Arial" w:hAnsi="Arial" w:cs="Arial"/>
          <w:b/>
          <w:u w:val="single"/>
        </w:rPr>
      </w:pPr>
    </w:p>
    <w:p w14:paraId="1B1F34AF" w14:textId="77777777" w:rsidR="00A83738" w:rsidRDefault="00A83738" w:rsidP="000F4E48">
      <w:pPr>
        <w:jc w:val="center"/>
        <w:rPr>
          <w:rFonts w:ascii="Arial" w:hAnsi="Arial" w:cs="Arial"/>
          <w:b/>
          <w:u w:val="single"/>
        </w:rPr>
      </w:pPr>
    </w:p>
    <w:p w14:paraId="1734DF5D" w14:textId="77777777" w:rsidR="00A83738" w:rsidRDefault="00A83738" w:rsidP="000F4E48">
      <w:pPr>
        <w:jc w:val="center"/>
        <w:rPr>
          <w:rFonts w:ascii="Arial" w:hAnsi="Arial" w:cs="Arial"/>
          <w:b/>
          <w:u w:val="single"/>
        </w:rPr>
      </w:pPr>
    </w:p>
    <w:p w14:paraId="6269B8B1" w14:textId="77777777" w:rsidR="00A83738" w:rsidRDefault="00A83738" w:rsidP="000F4E48">
      <w:pPr>
        <w:jc w:val="center"/>
        <w:rPr>
          <w:rFonts w:ascii="Arial" w:hAnsi="Arial" w:cs="Arial"/>
          <w:b/>
          <w:u w:val="single"/>
        </w:rPr>
      </w:pPr>
    </w:p>
    <w:p w14:paraId="0CDF4A33" w14:textId="77777777" w:rsidR="00A83738" w:rsidRDefault="00A83738" w:rsidP="000F4E48">
      <w:pPr>
        <w:jc w:val="center"/>
        <w:rPr>
          <w:rFonts w:ascii="Arial" w:hAnsi="Arial" w:cs="Arial"/>
          <w:b/>
          <w:u w:val="single"/>
        </w:rPr>
      </w:pPr>
    </w:p>
    <w:p w14:paraId="6D2E4F94" w14:textId="77777777" w:rsidR="00A83738" w:rsidRDefault="00A83738" w:rsidP="000F4E48">
      <w:pPr>
        <w:jc w:val="center"/>
        <w:rPr>
          <w:rFonts w:ascii="Arial" w:hAnsi="Arial" w:cs="Arial"/>
          <w:b/>
          <w:u w:val="single"/>
        </w:rPr>
      </w:pPr>
    </w:p>
    <w:p w14:paraId="53BE3B4B" w14:textId="77777777" w:rsidR="00020D25" w:rsidRDefault="00020D25" w:rsidP="00020D25">
      <w:pPr>
        <w:rPr>
          <w:rFonts w:ascii="Arial" w:hAnsi="Arial" w:cs="Arial"/>
          <w:b/>
          <w:u w:val="single"/>
        </w:rPr>
      </w:pPr>
    </w:p>
    <w:p w14:paraId="1551A1EE" w14:textId="77777777" w:rsidR="00A83738" w:rsidRDefault="00A83738" w:rsidP="000F4E48">
      <w:pPr>
        <w:jc w:val="center"/>
        <w:rPr>
          <w:rFonts w:ascii="Arial" w:hAnsi="Arial" w:cs="Arial"/>
          <w:b/>
          <w:u w:val="single"/>
        </w:rPr>
      </w:pPr>
    </w:p>
    <w:p w14:paraId="77BDF59C" w14:textId="77777777" w:rsidR="00A83738" w:rsidRDefault="00A83738" w:rsidP="000F4E48">
      <w:pPr>
        <w:jc w:val="center"/>
        <w:rPr>
          <w:rFonts w:ascii="Arial" w:hAnsi="Arial" w:cs="Arial"/>
          <w:b/>
          <w:u w:val="single"/>
        </w:rPr>
      </w:pPr>
    </w:p>
    <w:p w14:paraId="4D844CD2" w14:textId="77777777" w:rsidR="00A83738" w:rsidRDefault="00A83738" w:rsidP="000F4E48">
      <w:pPr>
        <w:jc w:val="center"/>
        <w:rPr>
          <w:rFonts w:ascii="Arial" w:hAnsi="Arial" w:cs="Arial"/>
          <w:b/>
          <w:u w:val="single"/>
        </w:rPr>
      </w:pPr>
    </w:p>
    <w:p w14:paraId="49E34A37" w14:textId="77777777" w:rsidR="00A83738" w:rsidRDefault="00A83738" w:rsidP="000F4E48">
      <w:pPr>
        <w:jc w:val="center"/>
        <w:rPr>
          <w:rFonts w:ascii="Arial" w:hAnsi="Arial" w:cs="Arial"/>
          <w:b/>
          <w:u w:val="single"/>
        </w:rPr>
      </w:pPr>
    </w:p>
    <w:p w14:paraId="1AD4439C" w14:textId="77777777" w:rsidR="00F43C5E" w:rsidRDefault="00F43C5E" w:rsidP="000F4E48">
      <w:pPr>
        <w:jc w:val="center"/>
        <w:rPr>
          <w:rFonts w:ascii="Arial" w:hAnsi="Arial" w:cs="Arial"/>
          <w:b/>
          <w:u w:val="single"/>
        </w:rPr>
      </w:pPr>
    </w:p>
    <w:p w14:paraId="5C3281C6" w14:textId="77777777" w:rsidR="00F43C5E" w:rsidRDefault="00F43C5E" w:rsidP="000F4E48">
      <w:pPr>
        <w:jc w:val="center"/>
        <w:rPr>
          <w:rFonts w:ascii="Arial" w:hAnsi="Arial" w:cs="Arial"/>
          <w:b/>
          <w:u w:val="single"/>
        </w:rPr>
      </w:pPr>
    </w:p>
    <w:p w14:paraId="18A97B6C" w14:textId="77777777" w:rsidR="00F43C5E" w:rsidRDefault="00F43C5E" w:rsidP="000F4E48">
      <w:pPr>
        <w:jc w:val="center"/>
        <w:rPr>
          <w:rFonts w:ascii="Arial" w:hAnsi="Arial" w:cs="Arial"/>
          <w:b/>
          <w:u w:val="single"/>
        </w:rPr>
      </w:pPr>
    </w:p>
    <w:p w14:paraId="38F0A6B1" w14:textId="77777777" w:rsidR="00F43C5E" w:rsidRDefault="00F43C5E" w:rsidP="000F4E48">
      <w:pPr>
        <w:jc w:val="center"/>
        <w:rPr>
          <w:rFonts w:ascii="Arial" w:hAnsi="Arial" w:cs="Arial"/>
          <w:b/>
          <w:u w:val="single"/>
        </w:rPr>
      </w:pPr>
    </w:p>
    <w:p w14:paraId="0337A095" w14:textId="77777777" w:rsidR="00F43C5E" w:rsidRDefault="00F43C5E" w:rsidP="000F4E48">
      <w:pPr>
        <w:jc w:val="center"/>
        <w:rPr>
          <w:rFonts w:ascii="Arial" w:hAnsi="Arial" w:cs="Arial"/>
          <w:b/>
          <w:u w:val="single"/>
        </w:rPr>
      </w:pPr>
    </w:p>
    <w:p w14:paraId="08182429" w14:textId="77777777" w:rsidR="00F43C5E" w:rsidRDefault="00F43C5E" w:rsidP="000F4E48">
      <w:pPr>
        <w:jc w:val="center"/>
        <w:rPr>
          <w:rFonts w:ascii="Arial" w:hAnsi="Arial" w:cs="Arial"/>
          <w:b/>
          <w:u w:val="single"/>
        </w:rPr>
      </w:pPr>
    </w:p>
    <w:p w14:paraId="212FFCEF" w14:textId="77777777" w:rsidR="00F43C5E" w:rsidRDefault="00F43C5E" w:rsidP="000F4E48">
      <w:pPr>
        <w:jc w:val="center"/>
        <w:rPr>
          <w:rFonts w:ascii="Arial" w:hAnsi="Arial" w:cs="Arial"/>
          <w:b/>
          <w:u w:val="single"/>
        </w:rPr>
      </w:pPr>
    </w:p>
    <w:p w14:paraId="49072499" w14:textId="77777777" w:rsidR="00F43C5E" w:rsidRDefault="00F43C5E" w:rsidP="000F4E48">
      <w:pPr>
        <w:jc w:val="center"/>
        <w:rPr>
          <w:rFonts w:ascii="Arial" w:hAnsi="Arial" w:cs="Arial"/>
          <w:b/>
          <w:u w:val="single"/>
        </w:rPr>
      </w:pPr>
    </w:p>
    <w:p w14:paraId="3213CCA0" w14:textId="77777777" w:rsidR="00F43C5E" w:rsidRDefault="00F43C5E" w:rsidP="000F4E48">
      <w:pPr>
        <w:jc w:val="center"/>
        <w:rPr>
          <w:rFonts w:ascii="Arial" w:hAnsi="Arial" w:cs="Arial"/>
          <w:b/>
          <w:u w:val="single"/>
        </w:rPr>
      </w:pPr>
    </w:p>
    <w:p w14:paraId="3C9DD969" w14:textId="77777777" w:rsidR="00F43C5E" w:rsidRDefault="00F43C5E" w:rsidP="000F4E48">
      <w:pPr>
        <w:jc w:val="center"/>
        <w:rPr>
          <w:rFonts w:ascii="Arial" w:hAnsi="Arial" w:cs="Arial"/>
          <w:b/>
          <w:u w:val="single"/>
        </w:rPr>
      </w:pPr>
    </w:p>
    <w:p w14:paraId="0EAA6F55" w14:textId="77777777" w:rsidR="00F43C5E" w:rsidRDefault="00F43C5E" w:rsidP="000F4E48">
      <w:pPr>
        <w:jc w:val="center"/>
        <w:rPr>
          <w:rFonts w:ascii="Arial" w:hAnsi="Arial" w:cs="Arial"/>
          <w:b/>
          <w:u w:val="single"/>
        </w:rPr>
      </w:pPr>
    </w:p>
    <w:p w14:paraId="3B7DCFB8" w14:textId="77777777" w:rsidR="00F43C5E" w:rsidRDefault="00F43C5E" w:rsidP="000F4E48">
      <w:pPr>
        <w:jc w:val="center"/>
        <w:rPr>
          <w:rFonts w:ascii="Arial" w:hAnsi="Arial" w:cs="Arial"/>
          <w:b/>
          <w:u w:val="single"/>
        </w:rPr>
      </w:pPr>
    </w:p>
    <w:p w14:paraId="64969664" w14:textId="77777777" w:rsidR="00F43C5E" w:rsidRDefault="00F43C5E" w:rsidP="000F4E48">
      <w:pPr>
        <w:jc w:val="center"/>
        <w:rPr>
          <w:rFonts w:ascii="Arial" w:hAnsi="Arial" w:cs="Arial"/>
          <w:b/>
          <w:u w:val="single"/>
        </w:rPr>
      </w:pPr>
    </w:p>
    <w:p w14:paraId="00145E49" w14:textId="77777777" w:rsidR="00F43C5E" w:rsidRDefault="00F43C5E" w:rsidP="000F4E48">
      <w:pPr>
        <w:jc w:val="center"/>
        <w:rPr>
          <w:rFonts w:ascii="Arial" w:hAnsi="Arial" w:cs="Arial"/>
          <w:b/>
          <w:u w:val="single"/>
        </w:rPr>
      </w:pPr>
    </w:p>
    <w:p w14:paraId="2871D5D6" w14:textId="77777777" w:rsidR="00F43C5E" w:rsidRDefault="00F43C5E" w:rsidP="000F4E48">
      <w:pPr>
        <w:jc w:val="center"/>
        <w:rPr>
          <w:rFonts w:ascii="Arial" w:hAnsi="Arial" w:cs="Arial"/>
          <w:b/>
          <w:u w:val="single"/>
        </w:rPr>
      </w:pPr>
    </w:p>
    <w:p w14:paraId="322538E1" w14:textId="77777777" w:rsidR="00F43C5E" w:rsidRDefault="00F43C5E" w:rsidP="000F4E48">
      <w:pPr>
        <w:jc w:val="center"/>
        <w:rPr>
          <w:rFonts w:ascii="Arial" w:hAnsi="Arial" w:cs="Arial"/>
          <w:b/>
          <w:u w:val="single"/>
        </w:rPr>
      </w:pPr>
    </w:p>
    <w:p w14:paraId="5903D173" w14:textId="77777777" w:rsidR="00F43C5E" w:rsidRDefault="00F43C5E" w:rsidP="000F4E48">
      <w:pPr>
        <w:jc w:val="center"/>
        <w:rPr>
          <w:rFonts w:ascii="Arial" w:hAnsi="Arial" w:cs="Arial"/>
          <w:b/>
          <w:u w:val="single"/>
        </w:rPr>
      </w:pPr>
    </w:p>
    <w:p w14:paraId="02870E16" w14:textId="77777777" w:rsidR="00F43C5E" w:rsidRDefault="00F43C5E" w:rsidP="000F4E48">
      <w:pPr>
        <w:jc w:val="center"/>
        <w:rPr>
          <w:rFonts w:ascii="Arial" w:hAnsi="Arial" w:cs="Arial"/>
          <w:b/>
          <w:u w:val="single"/>
        </w:rPr>
      </w:pPr>
    </w:p>
    <w:p w14:paraId="12340549" w14:textId="77777777" w:rsidR="00F43C5E" w:rsidRDefault="00F43C5E" w:rsidP="000F4E48">
      <w:pPr>
        <w:jc w:val="center"/>
        <w:rPr>
          <w:rFonts w:ascii="Arial" w:hAnsi="Arial" w:cs="Arial"/>
          <w:b/>
          <w:u w:val="single"/>
        </w:rPr>
      </w:pPr>
    </w:p>
    <w:p w14:paraId="70BB8A33" w14:textId="77777777" w:rsidR="00F43C5E" w:rsidRDefault="00F43C5E" w:rsidP="000F4E48">
      <w:pPr>
        <w:jc w:val="center"/>
        <w:rPr>
          <w:rFonts w:ascii="Arial" w:hAnsi="Arial" w:cs="Arial"/>
          <w:b/>
          <w:u w:val="single"/>
        </w:rPr>
      </w:pPr>
    </w:p>
    <w:p w14:paraId="65B1BEB6" w14:textId="77777777" w:rsidR="00F43C5E" w:rsidRDefault="00F43C5E" w:rsidP="000F4E48">
      <w:pPr>
        <w:jc w:val="center"/>
        <w:rPr>
          <w:rFonts w:ascii="Arial" w:hAnsi="Arial" w:cs="Arial"/>
          <w:b/>
          <w:u w:val="single"/>
        </w:rPr>
      </w:pPr>
    </w:p>
    <w:p w14:paraId="6EEE3371" w14:textId="77777777" w:rsidR="00F43C5E" w:rsidRDefault="00F43C5E" w:rsidP="000F4E48">
      <w:pPr>
        <w:jc w:val="center"/>
        <w:rPr>
          <w:rFonts w:ascii="Arial" w:hAnsi="Arial" w:cs="Arial"/>
          <w:b/>
          <w:u w:val="single"/>
        </w:rPr>
      </w:pPr>
    </w:p>
    <w:p w14:paraId="43386266" w14:textId="77777777" w:rsidR="00F43C5E" w:rsidRDefault="00F43C5E" w:rsidP="000F4E48">
      <w:pPr>
        <w:jc w:val="center"/>
        <w:rPr>
          <w:rFonts w:ascii="Arial" w:hAnsi="Arial" w:cs="Arial"/>
          <w:b/>
          <w:u w:val="single"/>
        </w:rPr>
      </w:pPr>
    </w:p>
    <w:p w14:paraId="6523AFB4" w14:textId="77777777" w:rsidR="00F43C5E" w:rsidRDefault="00F43C5E" w:rsidP="000F4E48">
      <w:pPr>
        <w:jc w:val="center"/>
        <w:rPr>
          <w:rFonts w:ascii="Arial" w:hAnsi="Arial" w:cs="Arial"/>
          <w:b/>
          <w:u w:val="single"/>
        </w:rPr>
      </w:pPr>
    </w:p>
    <w:p w14:paraId="251885A0" w14:textId="77777777" w:rsidR="00F43C5E" w:rsidRDefault="00F43C5E" w:rsidP="000F4E48">
      <w:pPr>
        <w:jc w:val="center"/>
        <w:rPr>
          <w:rFonts w:ascii="Arial" w:hAnsi="Arial" w:cs="Arial"/>
          <w:b/>
          <w:u w:val="single"/>
        </w:rPr>
      </w:pPr>
    </w:p>
    <w:p w14:paraId="63BAB062" w14:textId="77777777" w:rsidR="00F43C5E" w:rsidRDefault="00F43C5E" w:rsidP="000F4E48">
      <w:pPr>
        <w:jc w:val="center"/>
        <w:rPr>
          <w:rFonts w:ascii="Arial" w:hAnsi="Arial" w:cs="Arial"/>
          <w:b/>
          <w:u w:val="single"/>
        </w:rPr>
      </w:pPr>
    </w:p>
    <w:p w14:paraId="510867AD" w14:textId="77777777" w:rsidR="002E24AA" w:rsidRDefault="002E24AA" w:rsidP="000F4E48">
      <w:pPr>
        <w:jc w:val="center"/>
        <w:rPr>
          <w:rFonts w:ascii="Arial" w:hAnsi="Arial" w:cs="Arial"/>
          <w:b/>
          <w:u w:val="single"/>
        </w:rPr>
      </w:pPr>
    </w:p>
    <w:p w14:paraId="4A7E2686" w14:textId="77777777" w:rsidR="002E24AA" w:rsidRDefault="002E24AA" w:rsidP="000F4E48">
      <w:pPr>
        <w:jc w:val="center"/>
        <w:rPr>
          <w:rFonts w:ascii="Arial" w:hAnsi="Arial" w:cs="Arial"/>
          <w:b/>
          <w:u w:val="single"/>
        </w:rPr>
      </w:pPr>
    </w:p>
    <w:p w14:paraId="6498B1E1" w14:textId="77777777" w:rsidR="002E24AA" w:rsidRDefault="002E24AA" w:rsidP="000F4E48">
      <w:pPr>
        <w:jc w:val="center"/>
        <w:rPr>
          <w:rFonts w:ascii="Arial" w:hAnsi="Arial" w:cs="Arial"/>
          <w:b/>
          <w:u w:val="single"/>
        </w:rPr>
      </w:pPr>
    </w:p>
    <w:p w14:paraId="50ECDE5A" w14:textId="77777777" w:rsidR="002E24AA" w:rsidRDefault="002E24AA" w:rsidP="000F4E48">
      <w:pPr>
        <w:jc w:val="center"/>
        <w:rPr>
          <w:rFonts w:ascii="Arial" w:hAnsi="Arial" w:cs="Arial"/>
          <w:b/>
          <w:u w:val="single"/>
        </w:rPr>
      </w:pPr>
    </w:p>
    <w:p w14:paraId="2A1B05D4" w14:textId="77777777" w:rsidR="002E24AA" w:rsidRDefault="002E24AA" w:rsidP="000F4E48">
      <w:pPr>
        <w:jc w:val="center"/>
        <w:rPr>
          <w:rFonts w:ascii="Arial" w:hAnsi="Arial" w:cs="Arial"/>
          <w:b/>
          <w:u w:val="single"/>
        </w:rPr>
      </w:pPr>
    </w:p>
    <w:p w14:paraId="69BB5567" w14:textId="77777777" w:rsidR="002E24AA" w:rsidRDefault="002E24AA" w:rsidP="000F4E48">
      <w:pPr>
        <w:jc w:val="center"/>
        <w:rPr>
          <w:rFonts w:ascii="Arial" w:hAnsi="Arial" w:cs="Arial"/>
          <w:b/>
          <w:u w:val="single"/>
        </w:rPr>
      </w:pPr>
    </w:p>
    <w:p w14:paraId="52C843E2" w14:textId="77777777" w:rsidR="002E24AA" w:rsidRDefault="002E24AA" w:rsidP="000F4E48">
      <w:pPr>
        <w:jc w:val="center"/>
        <w:rPr>
          <w:rFonts w:ascii="Arial" w:hAnsi="Arial" w:cs="Arial"/>
          <w:b/>
          <w:u w:val="single"/>
        </w:rPr>
      </w:pPr>
    </w:p>
    <w:p w14:paraId="67E10B6B" w14:textId="77777777" w:rsidR="002E24AA" w:rsidRDefault="002E24AA" w:rsidP="000F4E48">
      <w:pPr>
        <w:jc w:val="center"/>
        <w:rPr>
          <w:rFonts w:ascii="Arial" w:hAnsi="Arial" w:cs="Arial"/>
          <w:b/>
          <w:u w:val="single"/>
        </w:rPr>
      </w:pPr>
    </w:p>
    <w:p w14:paraId="3F7FEB4D" w14:textId="77777777" w:rsidR="002E24AA" w:rsidRDefault="002E24AA" w:rsidP="000F4E48">
      <w:pPr>
        <w:jc w:val="center"/>
        <w:rPr>
          <w:rFonts w:ascii="Arial" w:hAnsi="Arial" w:cs="Arial"/>
          <w:b/>
          <w:u w:val="single"/>
        </w:rPr>
      </w:pPr>
    </w:p>
    <w:p w14:paraId="2972C43D" w14:textId="77777777" w:rsidR="002E24AA" w:rsidRDefault="002E24AA" w:rsidP="000F4E48">
      <w:pPr>
        <w:jc w:val="center"/>
        <w:rPr>
          <w:rFonts w:ascii="Arial" w:hAnsi="Arial" w:cs="Arial"/>
          <w:b/>
          <w:u w:val="single"/>
        </w:rPr>
      </w:pPr>
    </w:p>
    <w:p w14:paraId="32DF14C7" w14:textId="77777777" w:rsidR="002E24AA" w:rsidRDefault="002E24AA" w:rsidP="000F4E48">
      <w:pPr>
        <w:jc w:val="center"/>
        <w:rPr>
          <w:rFonts w:ascii="Arial" w:hAnsi="Arial" w:cs="Arial"/>
          <w:b/>
          <w:u w:val="single"/>
        </w:rPr>
      </w:pPr>
    </w:p>
    <w:p w14:paraId="332CEE1C" w14:textId="77777777" w:rsidR="002E24AA" w:rsidRDefault="002E24AA" w:rsidP="000F4E48">
      <w:pPr>
        <w:jc w:val="center"/>
        <w:rPr>
          <w:rFonts w:ascii="Arial" w:hAnsi="Arial" w:cs="Arial"/>
          <w:b/>
          <w:u w:val="single"/>
        </w:rPr>
      </w:pPr>
    </w:p>
    <w:p w14:paraId="5DB77D84" w14:textId="77777777" w:rsidR="002E24AA" w:rsidRDefault="002E24AA" w:rsidP="000F4E48">
      <w:pPr>
        <w:jc w:val="center"/>
        <w:rPr>
          <w:rFonts w:ascii="Arial" w:hAnsi="Arial" w:cs="Arial"/>
          <w:b/>
          <w:u w:val="single"/>
        </w:rPr>
      </w:pPr>
    </w:p>
    <w:p w14:paraId="63570685" w14:textId="77777777" w:rsidR="002E24AA" w:rsidRDefault="002E24AA" w:rsidP="000F4E48">
      <w:pPr>
        <w:jc w:val="center"/>
        <w:rPr>
          <w:rFonts w:ascii="Arial" w:hAnsi="Arial" w:cs="Arial"/>
          <w:b/>
          <w:u w:val="single"/>
        </w:rPr>
      </w:pPr>
    </w:p>
    <w:p w14:paraId="1CA206CB" w14:textId="77777777" w:rsidR="002E24AA" w:rsidRDefault="002E24AA" w:rsidP="000F4E48">
      <w:pPr>
        <w:jc w:val="center"/>
        <w:rPr>
          <w:rFonts w:ascii="Arial" w:hAnsi="Arial" w:cs="Arial"/>
          <w:b/>
          <w:u w:val="single"/>
        </w:rPr>
      </w:pPr>
    </w:p>
    <w:p w14:paraId="0EEB517F" w14:textId="77777777" w:rsidR="002E24AA" w:rsidRDefault="002E24AA" w:rsidP="000F4E48">
      <w:pPr>
        <w:jc w:val="center"/>
        <w:rPr>
          <w:rFonts w:ascii="Arial" w:hAnsi="Arial" w:cs="Arial"/>
          <w:b/>
          <w:u w:val="single"/>
        </w:rPr>
      </w:pPr>
    </w:p>
    <w:p w14:paraId="74A22E01" w14:textId="77777777" w:rsidR="002E24AA" w:rsidRDefault="002E24AA" w:rsidP="000F4E48">
      <w:pPr>
        <w:jc w:val="center"/>
        <w:rPr>
          <w:rFonts w:ascii="Arial" w:hAnsi="Arial" w:cs="Arial"/>
          <w:b/>
          <w:u w:val="single"/>
        </w:rPr>
      </w:pPr>
    </w:p>
    <w:p w14:paraId="0CCBD766" w14:textId="77777777" w:rsidR="002E24AA" w:rsidRDefault="002E24AA" w:rsidP="000F4E48">
      <w:pPr>
        <w:jc w:val="center"/>
        <w:rPr>
          <w:rFonts w:ascii="Arial" w:hAnsi="Arial" w:cs="Arial"/>
          <w:b/>
          <w:u w:val="single"/>
        </w:rPr>
      </w:pPr>
    </w:p>
    <w:p w14:paraId="0313216D" w14:textId="77777777" w:rsidR="002E24AA" w:rsidRDefault="002E24AA" w:rsidP="000F4E48">
      <w:pPr>
        <w:jc w:val="center"/>
        <w:rPr>
          <w:rFonts w:ascii="Arial" w:hAnsi="Arial" w:cs="Arial"/>
          <w:b/>
          <w:u w:val="single"/>
        </w:rPr>
      </w:pPr>
    </w:p>
    <w:p w14:paraId="0FF5FD03" w14:textId="77777777" w:rsidR="002E24AA" w:rsidRDefault="002E24AA" w:rsidP="000F4E48">
      <w:pPr>
        <w:jc w:val="center"/>
        <w:rPr>
          <w:rFonts w:ascii="Arial" w:hAnsi="Arial" w:cs="Arial"/>
          <w:b/>
          <w:u w:val="single"/>
        </w:rPr>
      </w:pPr>
    </w:p>
    <w:p w14:paraId="6AF80839" w14:textId="77777777" w:rsidR="002E24AA" w:rsidRDefault="002E24AA" w:rsidP="000F4E48">
      <w:pPr>
        <w:jc w:val="center"/>
        <w:rPr>
          <w:rFonts w:ascii="Arial" w:hAnsi="Arial" w:cs="Arial"/>
          <w:b/>
          <w:u w:val="single"/>
        </w:rPr>
      </w:pPr>
    </w:p>
    <w:p w14:paraId="48606306" w14:textId="77777777" w:rsidR="002E24AA" w:rsidRDefault="002E24AA" w:rsidP="000F4E48">
      <w:pPr>
        <w:jc w:val="center"/>
        <w:rPr>
          <w:rFonts w:ascii="Arial" w:hAnsi="Arial" w:cs="Arial"/>
          <w:b/>
          <w:u w:val="single"/>
        </w:rPr>
      </w:pPr>
    </w:p>
    <w:p w14:paraId="34C3C1CF" w14:textId="77777777" w:rsidR="002E24AA" w:rsidRDefault="002E24AA" w:rsidP="000F4E48">
      <w:pPr>
        <w:jc w:val="center"/>
        <w:rPr>
          <w:rFonts w:ascii="Arial" w:hAnsi="Arial" w:cs="Arial"/>
          <w:b/>
          <w:u w:val="single"/>
        </w:rPr>
      </w:pPr>
    </w:p>
    <w:p w14:paraId="54EEF9DD" w14:textId="77777777" w:rsidR="002E24AA" w:rsidRDefault="002E24AA" w:rsidP="000F4E48">
      <w:pPr>
        <w:jc w:val="center"/>
        <w:rPr>
          <w:rFonts w:ascii="Arial" w:hAnsi="Arial" w:cs="Arial"/>
          <w:b/>
          <w:u w:val="single"/>
        </w:rPr>
      </w:pPr>
    </w:p>
    <w:p w14:paraId="6EF4810D" w14:textId="77777777" w:rsidR="002E24AA" w:rsidRDefault="002E24AA" w:rsidP="000F4E48">
      <w:pPr>
        <w:jc w:val="center"/>
        <w:rPr>
          <w:rFonts w:ascii="Arial" w:hAnsi="Arial" w:cs="Arial"/>
          <w:b/>
          <w:u w:val="single"/>
        </w:rPr>
      </w:pPr>
    </w:p>
    <w:p w14:paraId="3507D3E6" w14:textId="77777777" w:rsidR="002E24AA" w:rsidRDefault="002E24AA" w:rsidP="000F4E48">
      <w:pPr>
        <w:jc w:val="center"/>
        <w:rPr>
          <w:rFonts w:ascii="Arial" w:hAnsi="Arial" w:cs="Arial"/>
          <w:b/>
          <w:u w:val="single"/>
        </w:rPr>
      </w:pPr>
    </w:p>
    <w:p w14:paraId="0858E1EB" w14:textId="77777777" w:rsidR="002E24AA" w:rsidRDefault="002E24AA" w:rsidP="000F4E48">
      <w:pPr>
        <w:jc w:val="center"/>
        <w:rPr>
          <w:rFonts w:ascii="Arial" w:hAnsi="Arial" w:cs="Arial"/>
          <w:b/>
          <w:u w:val="single"/>
        </w:rPr>
      </w:pPr>
    </w:p>
    <w:p w14:paraId="6A9261E0" w14:textId="77777777" w:rsidR="00C96908" w:rsidRDefault="007C63AA" w:rsidP="000F4E48">
      <w:pPr>
        <w:jc w:val="center"/>
        <w:rPr>
          <w:rFonts w:ascii="Arial" w:hAnsi="Arial" w:cs="Arial"/>
          <w:b/>
          <w:u w:val="single"/>
        </w:rPr>
      </w:pPr>
      <w:r w:rsidRPr="000F4E48">
        <w:rPr>
          <w:rFonts w:ascii="Arial" w:hAnsi="Arial" w:cs="Arial"/>
          <w:b/>
          <w:u w:val="single"/>
        </w:rPr>
        <w:t>Appendices:</w:t>
      </w:r>
    </w:p>
    <w:p w14:paraId="6A50D7C8" w14:textId="77777777" w:rsidR="00382C9A" w:rsidRDefault="00382C9A" w:rsidP="000F4E48">
      <w:pPr>
        <w:jc w:val="center"/>
        <w:rPr>
          <w:rFonts w:ascii="Arial" w:hAnsi="Arial" w:cs="Arial"/>
          <w:b/>
          <w:u w:val="single"/>
        </w:rPr>
      </w:pPr>
    </w:p>
    <w:p w14:paraId="3A730240" w14:textId="77777777" w:rsidR="00382C9A" w:rsidRDefault="00382C9A" w:rsidP="000F4E48">
      <w:pPr>
        <w:jc w:val="center"/>
        <w:rPr>
          <w:rFonts w:ascii="Arial" w:hAnsi="Arial" w:cs="Arial"/>
          <w:b/>
          <w:u w:val="single"/>
        </w:rPr>
      </w:pPr>
    </w:p>
    <w:p w14:paraId="12595C4E" w14:textId="77777777" w:rsidR="00382C9A" w:rsidRPr="000F4E48" w:rsidRDefault="00382C9A" w:rsidP="00D9341D">
      <w:pPr>
        <w:rPr>
          <w:rFonts w:ascii="Arial" w:hAnsi="Arial" w:cs="Arial"/>
          <w:b/>
          <w:u w:val="single"/>
        </w:rPr>
      </w:pPr>
    </w:p>
    <w:p w14:paraId="01AEBA7C" w14:textId="24E90DFA" w:rsidR="00C96908" w:rsidRPr="00D9341D" w:rsidRDefault="002E24AA" w:rsidP="00D9341D">
      <w:pPr>
        <w:ind w:left="360"/>
        <w:rPr>
          <w:rFonts w:ascii="Arial" w:hAnsi="Arial" w:cs="Arial"/>
          <w:i/>
        </w:rPr>
      </w:pPr>
      <w:r>
        <w:rPr>
          <w:rFonts w:ascii="Arial" w:hAnsi="Arial" w:cs="Arial"/>
          <w:i/>
        </w:rPr>
        <w:t>Annex 1a-1f</w:t>
      </w:r>
      <w:r w:rsidR="00F43C5E">
        <w:rPr>
          <w:rFonts w:ascii="Arial" w:hAnsi="Arial" w:cs="Arial"/>
          <w:i/>
        </w:rPr>
        <w:t xml:space="preserve"> is my</w:t>
      </w:r>
      <w:r w:rsidR="00382C9A" w:rsidRPr="00D9341D">
        <w:rPr>
          <w:rFonts w:ascii="Arial" w:hAnsi="Arial" w:cs="Arial"/>
          <w:i/>
        </w:rPr>
        <w:t xml:space="preserve"> adaptation of the National Curriculum for English. My intention is to keep the body of the 2013 curriculum the same, however with some major adaptations in the purpose of study, modes of assessment and specification. Highlighted in Red are the changes I purport to make.</w:t>
      </w:r>
    </w:p>
    <w:p w14:paraId="2734E158" w14:textId="77777777" w:rsidR="00C96908" w:rsidRDefault="00C96908" w:rsidP="006E4344">
      <w:pPr>
        <w:rPr>
          <w:rFonts w:ascii="Arial" w:hAnsi="Arial" w:cs="Arial"/>
        </w:rPr>
      </w:pPr>
    </w:p>
    <w:p w14:paraId="325A5480" w14:textId="55592FEF" w:rsidR="007C63AA" w:rsidRDefault="000F4E48" w:rsidP="006E4344">
      <w:pPr>
        <w:rPr>
          <w:rFonts w:ascii="Arial" w:hAnsi="Arial" w:cs="Arial"/>
        </w:rPr>
      </w:pPr>
      <w:r>
        <w:rPr>
          <w:rFonts w:ascii="Arial" w:hAnsi="Arial" w:cs="Arial"/>
          <w:noProof/>
          <w:lang w:val="en-US" w:eastAsia="en-US"/>
        </w:rPr>
        <w:lastRenderedPageBreak/>
        <w:drawing>
          <wp:inline distT="0" distB="0" distL="0" distR="0" wp14:anchorId="20A5A6F8" wp14:editId="4FADB081">
            <wp:extent cx="6477000" cy="4864100"/>
            <wp:effectExtent l="0" t="0" r="0" b="12700"/>
            <wp:docPr id="3" name="Picture 3" descr="Untitled:private:var:folders:l7:nbnbtbg573932lpxy11pjztr0000gn:T:TemporaryItems:Screenshot 2019-04-15 at 14.0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private:var:folders:l7:nbnbtbg573932lpxy11pjztr0000gn:T:TemporaryItems:Screenshot 2019-04-15 at 14.06.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4864100"/>
                    </a:xfrm>
                    <a:prstGeom prst="rect">
                      <a:avLst/>
                    </a:prstGeom>
                    <a:noFill/>
                    <a:ln>
                      <a:noFill/>
                    </a:ln>
                  </pic:spPr>
                </pic:pic>
              </a:graphicData>
            </a:graphic>
          </wp:inline>
        </w:drawing>
      </w:r>
    </w:p>
    <w:p w14:paraId="01181A79" w14:textId="77777777" w:rsidR="000F4E48" w:rsidRDefault="000F4E48" w:rsidP="006E4344">
      <w:pPr>
        <w:rPr>
          <w:rFonts w:ascii="Arial" w:hAnsi="Arial" w:cs="Arial"/>
        </w:rPr>
      </w:pPr>
    </w:p>
    <w:p w14:paraId="14BC378D" w14:textId="77777777" w:rsidR="000F4E48" w:rsidRDefault="000F4E48" w:rsidP="006E4344">
      <w:pPr>
        <w:rPr>
          <w:rFonts w:ascii="Arial" w:hAnsi="Arial" w:cs="Arial"/>
        </w:rPr>
      </w:pPr>
    </w:p>
    <w:p w14:paraId="13ABDA6B" w14:textId="77777777" w:rsidR="000F4E48" w:rsidRDefault="000F4E48" w:rsidP="006E4344">
      <w:pPr>
        <w:rPr>
          <w:rFonts w:ascii="Arial" w:hAnsi="Arial" w:cs="Arial"/>
        </w:rPr>
      </w:pPr>
    </w:p>
    <w:p w14:paraId="42E6F0B5" w14:textId="77777777" w:rsidR="000F4E48" w:rsidRDefault="000F4E48" w:rsidP="006E4344">
      <w:pPr>
        <w:rPr>
          <w:rFonts w:ascii="Arial" w:hAnsi="Arial" w:cs="Arial"/>
        </w:rPr>
      </w:pPr>
    </w:p>
    <w:p w14:paraId="30AD29EE" w14:textId="74CCB14B" w:rsidR="000F4E48" w:rsidRDefault="000F4E48" w:rsidP="006E4344">
      <w:pPr>
        <w:rPr>
          <w:rFonts w:ascii="Arial" w:hAnsi="Arial" w:cs="Arial"/>
        </w:rPr>
      </w:pPr>
      <w:r>
        <w:rPr>
          <w:rFonts w:ascii="Arial" w:hAnsi="Arial" w:cs="Arial"/>
          <w:noProof/>
          <w:lang w:val="en-US" w:eastAsia="en-US"/>
        </w:rPr>
        <w:lastRenderedPageBreak/>
        <w:drawing>
          <wp:inline distT="0" distB="0" distL="0" distR="0" wp14:anchorId="6BBA87E6" wp14:editId="6DFC73EB">
            <wp:extent cx="6477000" cy="4851400"/>
            <wp:effectExtent l="0" t="0" r="0" b="0"/>
            <wp:docPr id="5" name="Picture 5" descr="Untitled:private:var:folders:l7:nbnbtbg573932lpxy11pjztr0000gn:T:TemporaryItems:Screenshot 2019-04-15 at 14.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private:var:folders:l7:nbnbtbg573932lpxy11pjztr0000gn:T:TemporaryItems:Screenshot 2019-04-15 at 14.07.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4851400"/>
                    </a:xfrm>
                    <a:prstGeom prst="rect">
                      <a:avLst/>
                    </a:prstGeom>
                    <a:noFill/>
                    <a:ln>
                      <a:noFill/>
                    </a:ln>
                  </pic:spPr>
                </pic:pic>
              </a:graphicData>
            </a:graphic>
          </wp:inline>
        </w:drawing>
      </w:r>
      <w:r>
        <w:rPr>
          <w:rFonts w:ascii="Arial" w:hAnsi="Arial" w:cs="Arial"/>
          <w:noProof/>
          <w:lang w:val="en-US" w:eastAsia="en-US"/>
        </w:rPr>
        <w:lastRenderedPageBreak/>
        <w:drawing>
          <wp:inline distT="0" distB="0" distL="0" distR="0" wp14:anchorId="5EE54BC3" wp14:editId="093BF80F">
            <wp:extent cx="6477000" cy="4851400"/>
            <wp:effectExtent l="0" t="0" r="0" b="0"/>
            <wp:docPr id="6" name="Picture 6" descr="Untitled:private:var:folders:l7:nbnbtbg573932lpxy11pjztr0000gn:T:TemporaryItems:Screenshot 2019-04-15 at 14.0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private:var:folders:l7:nbnbtbg573932lpxy11pjztr0000gn:T:TemporaryItems:Screenshot 2019-04-15 at 14.08.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4851400"/>
                    </a:xfrm>
                    <a:prstGeom prst="rect">
                      <a:avLst/>
                    </a:prstGeom>
                    <a:noFill/>
                    <a:ln>
                      <a:noFill/>
                    </a:ln>
                  </pic:spPr>
                </pic:pic>
              </a:graphicData>
            </a:graphic>
          </wp:inline>
        </w:drawing>
      </w:r>
    </w:p>
    <w:p w14:paraId="7E2E6D45" w14:textId="1BB7C9FD" w:rsidR="000F4E48" w:rsidRDefault="000F4E48" w:rsidP="006E4344">
      <w:pPr>
        <w:rPr>
          <w:rFonts w:ascii="Arial" w:hAnsi="Arial" w:cs="Arial"/>
        </w:rPr>
      </w:pPr>
    </w:p>
    <w:p w14:paraId="7256E58A" w14:textId="77777777" w:rsidR="000F4E48" w:rsidRDefault="000F4E48" w:rsidP="006E4344">
      <w:pPr>
        <w:rPr>
          <w:rFonts w:ascii="Arial" w:hAnsi="Arial" w:cs="Arial"/>
        </w:rPr>
      </w:pPr>
    </w:p>
    <w:p w14:paraId="0AB0D4C6" w14:textId="77777777" w:rsidR="000F4E48" w:rsidRDefault="000F4E48" w:rsidP="006E4344">
      <w:pPr>
        <w:rPr>
          <w:rFonts w:ascii="Arial" w:hAnsi="Arial" w:cs="Arial"/>
        </w:rPr>
      </w:pPr>
    </w:p>
    <w:p w14:paraId="3CDF6A4D" w14:textId="77777777" w:rsidR="000F4E48" w:rsidRDefault="000F4E48" w:rsidP="006E4344">
      <w:pPr>
        <w:rPr>
          <w:rFonts w:ascii="Arial" w:hAnsi="Arial" w:cs="Arial"/>
        </w:rPr>
      </w:pPr>
    </w:p>
    <w:p w14:paraId="61FDD28E" w14:textId="77777777" w:rsidR="000F4E48" w:rsidRDefault="000F4E48" w:rsidP="006E4344">
      <w:pPr>
        <w:rPr>
          <w:rFonts w:ascii="Arial" w:hAnsi="Arial" w:cs="Arial"/>
        </w:rPr>
      </w:pPr>
    </w:p>
    <w:p w14:paraId="61836F78" w14:textId="77777777" w:rsidR="000F4E48" w:rsidRDefault="000F4E48" w:rsidP="006E4344">
      <w:pPr>
        <w:rPr>
          <w:rFonts w:ascii="Arial" w:hAnsi="Arial" w:cs="Arial"/>
        </w:rPr>
      </w:pPr>
    </w:p>
    <w:p w14:paraId="0A583F4A" w14:textId="77777777" w:rsidR="000F4E48" w:rsidRDefault="000F4E48" w:rsidP="006E4344">
      <w:pPr>
        <w:rPr>
          <w:rFonts w:ascii="Arial" w:hAnsi="Arial" w:cs="Arial"/>
        </w:rPr>
      </w:pPr>
    </w:p>
    <w:p w14:paraId="7680B48C" w14:textId="51EBB904" w:rsidR="000F4E48" w:rsidRDefault="000F4E48" w:rsidP="006E4344">
      <w:pPr>
        <w:rPr>
          <w:rFonts w:ascii="Arial" w:hAnsi="Arial" w:cs="Arial"/>
        </w:rPr>
      </w:pPr>
      <w:r>
        <w:rPr>
          <w:rFonts w:ascii="Arial" w:hAnsi="Arial" w:cs="Arial"/>
          <w:noProof/>
          <w:lang w:val="en-US" w:eastAsia="en-US"/>
        </w:rPr>
        <w:lastRenderedPageBreak/>
        <w:drawing>
          <wp:inline distT="0" distB="0" distL="0" distR="0" wp14:anchorId="2BEB6ACA" wp14:editId="71FEAACF">
            <wp:extent cx="6477000" cy="4889500"/>
            <wp:effectExtent l="0" t="0" r="0" b="12700"/>
            <wp:docPr id="8" name="Picture 8" descr="Untitled:private:var:folders:l7:nbnbtbg573932lpxy11pjztr0000gn:T:TemporaryItems:Screenshot 2019-04-15 at 14.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private:var:folders:l7:nbnbtbg573932lpxy11pjztr0000gn:T:TemporaryItems:Screenshot 2019-04-15 at 14.10.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4889500"/>
                    </a:xfrm>
                    <a:prstGeom prst="rect">
                      <a:avLst/>
                    </a:prstGeom>
                    <a:noFill/>
                    <a:ln>
                      <a:noFill/>
                    </a:ln>
                  </pic:spPr>
                </pic:pic>
              </a:graphicData>
            </a:graphic>
          </wp:inline>
        </w:drawing>
      </w:r>
    </w:p>
    <w:p w14:paraId="5B25A4FE" w14:textId="77777777" w:rsidR="000F4E48" w:rsidRDefault="000F4E48" w:rsidP="006E4344">
      <w:pPr>
        <w:rPr>
          <w:rFonts w:ascii="Arial" w:hAnsi="Arial" w:cs="Arial"/>
        </w:rPr>
      </w:pPr>
    </w:p>
    <w:p w14:paraId="4E379C9C" w14:textId="77777777" w:rsidR="000F4E48" w:rsidRDefault="000F4E48" w:rsidP="006E4344">
      <w:pPr>
        <w:rPr>
          <w:rFonts w:ascii="Arial" w:hAnsi="Arial" w:cs="Arial"/>
        </w:rPr>
      </w:pPr>
    </w:p>
    <w:p w14:paraId="467FDB92" w14:textId="77777777" w:rsidR="000F4E48" w:rsidRDefault="000F4E48" w:rsidP="006E4344">
      <w:pPr>
        <w:rPr>
          <w:rFonts w:ascii="Arial" w:hAnsi="Arial" w:cs="Arial"/>
        </w:rPr>
      </w:pPr>
    </w:p>
    <w:p w14:paraId="32175425" w14:textId="77777777" w:rsidR="000F4E48" w:rsidRDefault="000F4E48" w:rsidP="006E4344">
      <w:pPr>
        <w:rPr>
          <w:rFonts w:ascii="Arial" w:hAnsi="Arial" w:cs="Arial"/>
        </w:rPr>
      </w:pPr>
    </w:p>
    <w:p w14:paraId="34C467F1" w14:textId="77777777" w:rsidR="000F4E48" w:rsidRDefault="000F4E48" w:rsidP="006E4344">
      <w:pPr>
        <w:rPr>
          <w:rFonts w:ascii="Arial" w:hAnsi="Arial" w:cs="Arial"/>
        </w:rPr>
      </w:pPr>
    </w:p>
    <w:p w14:paraId="6DD4647C" w14:textId="77777777" w:rsidR="000F4E48" w:rsidRDefault="000F4E48" w:rsidP="006E4344">
      <w:pPr>
        <w:rPr>
          <w:rFonts w:ascii="Arial" w:hAnsi="Arial" w:cs="Arial"/>
        </w:rPr>
      </w:pPr>
    </w:p>
    <w:p w14:paraId="081FE462" w14:textId="77777777" w:rsidR="000F4E48" w:rsidRDefault="000F4E48" w:rsidP="006E4344">
      <w:pPr>
        <w:rPr>
          <w:rFonts w:ascii="Arial" w:hAnsi="Arial" w:cs="Arial"/>
        </w:rPr>
      </w:pPr>
    </w:p>
    <w:p w14:paraId="4403DCB1" w14:textId="77777777" w:rsidR="000F4E48" w:rsidRDefault="000F4E48" w:rsidP="006E4344">
      <w:pPr>
        <w:rPr>
          <w:rFonts w:ascii="Arial" w:hAnsi="Arial" w:cs="Arial"/>
        </w:rPr>
      </w:pPr>
    </w:p>
    <w:p w14:paraId="6336568E" w14:textId="77777777" w:rsidR="000F4E48" w:rsidRDefault="000F4E48" w:rsidP="006E4344">
      <w:pPr>
        <w:rPr>
          <w:rFonts w:ascii="Arial" w:hAnsi="Arial" w:cs="Arial"/>
        </w:rPr>
      </w:pPr>
    </w:p>
    <w:p w14:paraId="36A360C6" w14:textId="196902C8" w:rsidR="000F4E48" w:rsidRPr="00DF7E35" w:rsidRDefault="000F4E48" w:rsidP="006E4344">
      <w:pPr>
        <w:rPr>
          <w:rFonts w:ascii="Arial" w:hAnsi="Arial" w:cs="Arial"/>
        </w:rPr>
      </w:pPr>
      <w:r>
        <w:rPr>
          <w:rFonts w:ascii="Arial" w:hAnsi="Arial" w:cs="Arial"/>
          <w:noProof/>
          <w:lang w:val="en-US" w:eastAsia="en-US"/>
        </w:rPr>
        <w:lastRenderedPageBreak/>
        <w:drawing>
          <wp:inline distT="0" distB="0" distL="0" distR="0" wp14:anchorId="6C9C751E" wp14:editId="67595CFA">
            <wp:extent cx="6477000" cy="4889500"/>
            <wp:effectExtent l="0" t="0" r="0" b="12700"/>
            <wp:docPr id="9" name="Picture 9" descr="Untitled:Users:Shaf:Desktop:Screenshot 2019-04-15 at 14.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Users:Shaf:Desktop:Screenshot 2019-04-15 at 14.10.4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889500"/>
                    </a:xfrm>
                    <a:prstGeom prst="rect">
                      <a:avLst/>
                    </a:prstGeom>
                    <a:noFill/>
                    <a:ln>
                      <a:noFill/>
                    </a:ln>
                  </pic:spPr>
                </pic:pic>
              </a:graphicData>
            </a:graphic>
          </wp:inline>
        </w:drawing>
      </w:r>
      <w:r>
        <w:rPr>
          <w:rFonts w:ascii="Arial" w:hAnsi="Arial" w:cs="Arial"/>
          <w:noProof/>
          <w:lang w:val="en-US" w:eastAsia="en-US"/>
        </w:rPr>
        <w:lastRenderedPageBreak/>
        <w:drawing>
          <wp:inline distT="0" distB="0" distL="0" distR="0" wp14:anchorId="747815FD" wp14:editId="5670CE57">
            <wp:extent cx="6477000" cy="4876800"/>
            <wp:effectExtent l="0" t="0" r="0" b="0"/>
            <wp:docPr id="10" name="Picture 10" descr="Untitled:private:var:folders:l7:nbnbtbg573932lpxy11pjztr0000gn:T:TemporaryItems:Screenshot 2019-04-15 at 14.1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private:var:folders:l7:nbnbtbg573932lpxy11pjztr0000gn:T:TemporaryItems:Screenshot 2019-04-15 at 14.12.5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4876800"/>
                    </a:xfrm>
                    <a:prstGeom prst="rect">
                      <a:avLst/>
                    </a:prstGeom>
                    <a:noFill/>
                    <a:ln>
                      <a:noFill/>
                    </a:ln>
                  </pic:spPr>
                </pic:pic>
              </a:graphicData>
            </a:graphic>
          </wp:inline>
        </w:drawing>
      </w:r>
    </w:p>
    <w:sectPr w:rsidR="000F4E48" w:rsidRPr="00DF7E35" w:rsidSect="006E4344">
      <w:headerReference w:type="default" r:id="rId16"/>
      <w:footerReference w:type="default" r:id="rId1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CFB3A" w14:textId="77777777" w:rsidR="0095040B" w:rsidRDefault="0095040B">
      <w:r>
        <w:separator/>
      </w:r>
    </w:p>
  </w:endnote>
  <w:endnote w:type="continuationSeparator" w:id="0">
    <w:p w14:paraId="37397E31" w14:textId="77777777" w:rsidR="0095040B" w:rsidRDefault="00950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67D2D" w14:textId="77777777" w:rsidR="0095040B" w:rsidRDefault="0095040B">
    <w:pPr>
      <w:pStyle w:val="Footer"/>
      <w:jc w:val="center"/>
    </w:pPr>
    <w:r>
      <w:fldChar w:fldCharType="begin"/>
    </w:r>
    <w:r>
      <w:instrText xml:space="preserve"> PAGE   \* MERGEFORMAT </w:instrText>
    </w:r>
    <w:r>
      <w:fldChar w:fldCharType="separate"/>
    </w:r>
    <w:r w:rsidR="00A43CBE">
      <w:rPr>
        <w:noProof/>
      </w:rPr>
      <w:t>1</w:t>
    </w:r>
    <w:r>
      <w:fldChar w:fldCharType="end"/>
    </w:r>
  </w:p>
  <w:p w14:paraId="3DDD0A67" w14:textId="77777777" w:rsidR="0095040B" w:rsidRDefault="0095040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CB1AE" w14:textId="77777777" w:rsidR="0095040B" w:rsidRDefault="0095040B">
    <w:pPr>
      <w:pStyle w:val="Footer"/>
      <w:jc w:val="center"/>
    </w:pPr>
    <w:r>
      <w:fldChar w:fldCharType="begin"/>
    </w:r>
    <w:r>
      <w:instrText xml:space="preserve"> PAGE   \* MERGEFORMAT </w:instrText>
    </w:r>
    <w:r>
      <w:fldChar w:fldCharType="separate"/>
    </w:r>
    <w:r w:rsidR="00A43CBE">
      <w:rPr>
        <w:noProof/>
      </w:rPr>
      <w:t>8</w:t>
    </w:r>
    <w:r>
      <w:fldChar w:fldCharType="end"/>
    </w:r>
  </w:p>
  <w:p w14:paraId="44D922AC" w14:textId="77777777" w:rsidR="0095040B" w:rsidRDefault="009504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2B027" w14:textId="77777777" w:rsidR="0095040B" w:rsidRDefault="0095040B">
      <w:r>
        <w:separator/>
      </w:r>
    </w:p>
  </w:footnote>
  <w:footnote w:type="continuationSeparator" w:id="0">
    <w:p w14:paraId="130107DD" w14:textId="77777777" w:rsidR="0095040B" w:rsidRDefault="009504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F2ECB" w14:textId="77777777" w:rsidR="0095040B" w:rsidRDefault="0095040B" w:rsidP="00B80EF6">
    <w:pPr>
      <w:pStyle w:val="Header"/>
      <w:jc w:val="right"/>
      <w:rPr>
        <w:rFonts w:ascii="Arial" w:hAnsi="Arial" w:cs="Arial"/>
        <w: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58BDA" w14:textId="77777777" w:rsidR="0095040B" w:rsidRDefault="0095040B" w:rsidP="00B80EF6">
    <w:pPr>
      <w:pStyle w:val="Header"/>
      <w:jc w:val="right"/>
      <w:rPr>
        <w:rFonts w:ascii="Arial" w:hAnsi="Arial" w:cs="Arial"/>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F6222"/>
    <w:multiLevelType w:val="hybridMultilevel"/>
    <w:tmpl w:val="0CE4D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14C"/>
    <w:rsid w:val="0001132F"/>
    <w:rsid w:val="00020D25"/>
    <w:rsid w:val="000266E2"/>
    <w:rsid w:val="00036F70"/>
    <w:rsid w:val="000B2D17"/>
    <w:rsid w:val="000C402D"/>
    <w:rsid w:val="000D02D9"/>
    <w:rsid w:val="000D67F5"/>
    <w:rsid w:val="000F4E48"/>
    <w:rsid w:val="00111364"/>
    <w:rsid w:val="001142D5"/>
    <w:rsid w:val="0011569A"/>
    <w:rsid w:val="00132DDB"/>
    <w:rsid w:val="00136B15"/>
    <w:rsid w:val="001579F9"/>
    <w:rsid w:val="00161C98"/>
    <w:rsid w:val="001925A5"/>
    <w:rsid w:val="001A05B1"/>
    <w:rsid w:val="001C3CD9"/>
    <w:rsid w:val="00213B26"/>
    <w:rsid w:val="002159DF"/>
    <w:rsid w:val="00220ABB"/>
    <w:rsid w:val="002765BA"/>
    <w:rsid w:val="00281007"/>
    <w:rsid w:val="00284C9A"/>
    <w:rsid w:val="00290558"/>
    <w:rsid w:val="00293409"/>
    <w:rsid w:val="00296B8D"/>
    <w:rsid w:val="002A12BC"/>
    <w:rsid w:val="002A4766"/>
    <w:rsid w:val="002B5618"/>
    <w:rsid w:val="002B7901"/>
    <w:rsid w:val="002C46BB"/>
    <w:rsid w:val="002E24AA"/>
    <w:rsid w:val="002E50CD"/>
    <w:rsid w:val="002F11CA"/>
    <w:rsid w:val="00321B90"/>
    <w:rsid w:val="003248B4"/>
    <w:rsid w:val="00326650"/>
    <w:rsid w:val="00342A3D"/>
    <w:rsid w:val="00352B4D"/>
    <w:rsid w:val="00353F3A"/>
    <w:rsid w:val="00356C3F"/>
    <w:rsid w:val="00360C33"/>
    <w:rsid w:val="003626FC"/>
    <w:rsid w:val="00380E00"/>
    <w:rsid w:val="00382C9A"/>
    <w:rsid w:val="003917AB"/>
    <w:rsid w:val="003A57A0"/>
    <w:rsid w:val="003D7378"/>
    <w:rsid w:val="003E3620"/>
    <w:rsid w:val="003E4CF5"/>
    <w:rsid w:val="0040120E"/>
    <w:rsid w:val="00401BE5"/>
    <w:rsid w:val="00402381"/>
    <w:rsid w:val="004036AA"/>
    <w:rsid w:val="004102CF"/>
    <w:rsid w:val="00416027"/>
    <w:rsid w:val="00425B51"/>
    <w:rsid w:val="00430340"/>
    <w:rsid w:val="00435297"/>
    <w:rsid w:val="00476A40"/>
    <w:rsid w:val="0048168B"/>
    <w:rsid w:val="00484323"/>
    <w:rsid w:val="00485C34"/>
    <w:rsid w:val="0048730E"/>
    <w:rsid w:val="00497DAF"/>
    <w:rsid w:val="004A4C91"/>
    <w:rsid w:val="004B0FC2"/>
    <w:rsid w:val="004B40E2"/>
    <w:rsid w:val="004C0935"/>
    <w:rsid w:val="004D5F28"/>
    <w:rsid w:val="004E0F4D"/>
    <w:rsid w:val="004E53F4"/>
    <w:rsid w:val="004F6310"/>
    <w:rsid w:val="00500333"/>
    <w:rsid w:val="00513C0D"/>
    <w:rsid w:val="005259B0"/>
    <w:rsid w:val="00532A9C"/>
    <w:rsid w:val="005438FD"/>
    <w:rsid w:val="0054681F"/>
    <w:rsid w:val="0055661B"/>
    <w:rsid w:val="0056562C"/>
    <w:rsid w:val="00573402"/>
    <w:rsid w:val="0058038E"/>
    <w:rsid w:val="005826D0"/>
    <w:rsid w:val="00582963"/>
    <w:rsid w:val="00583046"/>
    <w:rsid w:val="005878E1"/>
    <w:rsid w:val="005A382A"/>
    <w:rsid w:val="005A7032"/>
    <w:rsid w:val="005B336B"/>
    <w:rsid w:val="005B3CCC"/>
    <w:rsid w:val="005C0859"/>
    <w:rsid w:val="005E58C5"/>
    <w:rsid w:val="005F5694"/>
    <w:rsid w:val="00602A71"/>
    <w:rsid w:val="00606CF0"/>
    <w:rsid w:val="00614D4E"/>
    <w:rsid w:val="0062164F"/>
    <w:rsid w:val="00630AD1"/>
    <w:rsid w:val="00641C8B"/>
    <w:rsid w:val="006432AD"/>
    <w:rsid w:val="0065675D"/>
    <w:rsid w:val="006736D6"/>
    <w:rsid w:val="00687EAF"/>
    <w:rsid w:val="0069309B"/>
    <w:rsid w:val="006A4518"/>
    <w:rsid w:val="006B20DF"/>
    <w:rsid w:val="006B3AC9"/>
    <w:rsid w:val="006C0ADA"/>
    <w:rsid w:val="006E275E"/>
    <w:rsid w:val="006E31A2"/>
    <w:rsid w:val="006E4344"/>
    <w:rsid w:val="006E7646"/>
    <w:rsid w:val="006F7B5C"/>
    <w:rsid w:val="00703E09"/>
    <w:rsid w:val="00721039"/>
    <w:rsid w:val="007212B4"/>
    <w:rsid w:val="007247E9"/>
    <w:rsid w:val="007278AC"/>
    <w:rsid w:val="007301C8"/>
    <w:rsid w:val="0073539E"/>
    <w:rsid w:val="0075611D"/>
    <w:rsid w:val="0076246A"/>
    <w:rsid w:val="00784887"/>
    <w:rsid w:val="007900FC"/>
    <w:rsid w:val="00796BF5"/>
    <w:rsid w:val="007A29F7"/>
    <w:rsid w:val="007A3495"/>
    <w:rsid w:val="007B3566"/>
    <w:rsid w:val="007C63AA"/>
    <w:rsid w:val="007D2DB8"/>
    <w:rsid w:val="007D4D1F"/>
    <w:rsid w:val="007E3278"/>
    <w:rsid w:val="007F06E8"/>
    <w:rsid w:val="007F6E24"/>
    <w:rsid w:val="008332BC"/>
    <w:rsid w:val="0083390C"/>
    <w:rsid w:val="00836DA5"/>
    <w:rsid w:val="00850934"/>
    <w:rsid w:val="0086273B"/>
    <w:rsid w:val="00883D80"/>
    <w:rsid w:val="0088685E"/>
    <w:rsid w:val="00890275"/>
    <w:rsid w:val="008A3A68"/>
    <w:rsid w:val="008C3A6E"/>
    <w:rsid w:val="008E085D"/>
    <w:rsid w:val="008E1D58"/>
    <w:rsid w:val="008E43B8"/>
    <w:rsid w:val="008E6A6A"/>
    <w:rsid w:val="008F2998"/>
    <w:rsid w:val="00900D3D"/>
    <w:rsid w:val="00931B74"/>
    <w:rsid w:val="00936DE1"/>
    <w:rsid w:val="00937281"/>
    <w:rsid w:val="0094087B"/>
    <w:rsid w:val="0095040B"/>
    <w:rsid w:val="0095591A"/>
    <w:rsid w:val="00962D67"/>
    <w:rsid w:val="00975734"/>
    <w:rsid w:val="009A0783"/>
    <w:rsid w:val="009A3330"/>
    <w:rsid w:val="009B0568"/>
    <w:rsid w:val="009B176C"/>
    <w:rsid w:val="009C1C1D"/>
    <w:rsid w:val="009D3A8D"/>
    <w:rsid w:val="00A103CC"/>
    <w:rsid w:val="00A22F8B"/>
    <w:rsid w:val="00A27B74"/>
    <w:rsid w:val="00A43CBE"/>
    <w:rsid w:val="00A47437"/>
    <w:rsid w:val="00A55B66"/>
    <w:rsid w:val="00A57094"/>
    <w:rsid w:val="00A617EC"/>
    <w:rsid w:val="00A63274"/>
    <w:rsid w:val="00A647F0"/>
    <w:rsid w:val="00A71919"/>
    <w:rsid w:val="00A71ECF"/>
    <w:rsid w:val="00A752BF"/>
    <w:rsid w:val="00A755BE"/>
    <w:rsid w:val="00A83738"/>
    <w:rsid w:val="00A85DE4"/>
    <w:rsid w:val="00A9355B"/>
    <w:rsid w:val="00A978F2"/>
    <w:rsid w:val="00AC1873"/>
    <w:rsid w:val="00AD7785"/>
    <w:rsid w:val="00B011AB"/>
    <w:rsid w:val="00B01EFD"/>
    <w:rsid w:val="00B13BDB"/>
    <w:rsid w:val="00B30A4E"/>
    <w:rsid w:val="00B37544"/>
    <w:rsid w:val="00B435A2"/>
    <w:rsid w:val="00B522AD"/>
    <w:rsid w:val="00B72D18"/>
    <w:rsid w:val="00B762C2"/>
    <w:rsid w:val="00B80EF6"/>
    <w:rsid w:val="00B86EF8"/>
    <w:rsid w:val="00B90B82"/>
    <w:rsid w:val="00BB5FE0"/>
    <w:rsid w:val="00BC0473"/>
    <w:rsid w:val="00BC2A9B"/>
    <w:rsid w:val="00BE594F"/>
    <w:rsid w:val="00BF0FDE"/>
    <w:rsid w:val="00C14551"/>
    <w:rsid w:val="00C21814"/>
    <w:rsid w:val="00C223EC"/>
    <w:rsid w:val="00C22CF5"/>
    <w:rsid w:val="00C34447"/>
    <w:rsid w:val="00C3495F"/>
    <w:rsid w:val="00C40FD2"/>
    <w:rsid w:val="00C570E3"/>
    <w:rsid w:val="00C83367"/>
    <w:rsid w:val="00C856F2"/>
    <w:rsid w:val="00C9191B"/>
    <w:rsid w:val="00C92414"/>
    <w:rsid w:val="00C942A7"/>
    <w:rsid w:val="00C95737"/>
    <w:rsid w:val="00C96327"/>
    <w:rsid w:val="00C96908"/>
    <w:rsid w:val="00CB2A8C"/>
    <w:rsid w:val="00CC1A7A"/>
    <w:rsid w:val="00CC5F3F"/>
    <w:rsid w:val="00CD64C0"/>
    <w:rsid w:val="00CE1533"/>
    <w:rsid w:val="00D028A1"/>
    <w:rsid w:val="00D22942"/>
    <w:rsid w:val="00D4029A"/>
    <w:rsid w:val="00D433DF"/>
    <w:rsid w:val="00D56342"/>
    <w:rsid w:val="00D67A69"/>
    <w:rsid w:val="00D71052"/>
    <w:rsid w:val="00D75A79"/>
    <w:rsid w:val="00D75EA3"/>
    <w:rsid w:val="00D9341D"/>
    <w:rsid w:val="00DA2966"/>
    <w:rsid w:val="00DB1C85"/>
    <w:rsid w:val="00DB4FD4"/>
    <w:rsid w:val="00DE0078"/>
    <w:rsid w:val="00DE059B"/>
    <w:rsid w:val="00DE62CE"/>
    <w:rsid w:val="00DF7E35"/>
    <w:rsid w:val="00E01417"/>
    <w:rsid w:val="00E07211"/>
    <w:rsid w:val="00E10F9B"/>
    <w:rsid w:val="00E25222"/>
    <w:rsid w:val="00E25E96"/>
    <w:rsid w:val="00E32CFF"/>
    <w:rsid w:val="00E44C6D"/>
    <w:rsid w:val="00E614C4"/>
    <w:rsid w:val="00E85B32"/>
    <w:rsid w:val="00E94DC3"/>
    <w:rsid w:val="00EB7529"/>
    <w:rsid w:val="00ED518C"/>
    <w:rsid w:val="00ED6080"/>
    <w:rsid w:val="00EF2759"/>
    <w:rsid w:val="00EF659B"/>
    <w:rsid w:val="00F26664"/>
    <w:rsid w:val="00F43C5E"/>
    <w:rsid w:val="00F51314"/>
    <w:rsid w:val="00F72E9B"/>
    <w:rsid w:val="00F75202"/>
    <w:rsid w:val="00F81983"/>
    <w:rsid w:val="00F85BC2"/>
    <w:rsid w:val="00FB214C"/>
    <w:rsid w:val="00FD238D"/>
    <w:rsid w:val="00FE53A2"/>
    <w:rsid w:val="00FF7B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036BC8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344"/>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E4344"/>
    <w:pPr>
      <w:tabs>
        <w:tab w:val="center" w:pos="4153"/>
        <w:tab w:val="right" w:pos="8306"/>
      </w:tabs>
    </w:pPr>
  </w:style>
  <w:style w:type="character" w:customStyle="1" w:styleId="HeaderChar">
    <w:name w:val="Header Char"/>
    <w:basedOn w:val="DefaultParagraphFont"/>
    <w:link w:val="Header"/>
    <w:uiPriority w:val="99"/>
    <w:locked/>
    <w:rsid w:val="006E4344"/>
    <w:rPr>
      <w:rFonts w:ascii="Times New Roman" w:hAnsi="Times New Roman" w:cs="Times New Roman"/>
      <w:sz w:val="24"/>
      <w:szCs w:val="24"/>
      <w:lang w:val="x-none" w:eastAsia="en-GB"/>
    </w:rPr>
  </w:style>
  <w:style w:type="table" w:styleId="TableGrid">
    <w:name w:val="Table Grid"/>
    <w:basedOn w:val="TableNormal"/>
    <w:uiPriority w:val="39"/>
    <w:rsid w:val="006E4344"/>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6B15"/>
    <w:rPr>
      <w:rFonts w:cs="Times New Roman"/>
      <w:color w:val="0563C1" w:themeColor="hyperlink"/>
      <w:u w:val="single"/>
    </w:rPr>
  </w:style>
  <w:style w:type="paragraph" w:styleId="Footer">
    <w:name w:val="footer"/>
    <w:basedOn w:val="Normal"/>
    <w:link w:val="FooterChar"/>
    <w:uiPriority w:val="99"/>
    <w:rsid w:val="00111364"/>
    <w:pPr>
      <w:tabs>
        <w:tab w:val="center" w:pos="4153"/>
        <w:tab w:val="right" w:pos="8306"/>
      </w:tabs>
    </w:pPr>
  </w:style>
  <w:style w:type="character" w:customStyle="1" w:styleId="FooterChar">
    <w:name w:val="Footer Char"/>
    <w:basedOn w:val="DefaultParagraphFont"/>
    <w:link w:val="Footer"/>
    <w:uiPriority w:val="99"/>
    <w:locked/>
    <w:rsid w:val="00111364"/>
    <w:rPr>
      <w:rFonts w:ascii="Times New Roman" w:hAnsi="Times New Roman" w:cs="Times New Roman"/>
      <w:sz w:val="24"/>
      <w:szCs w:val="24"/>
      <w:lang w:val="x-none" w:eastAsia="en-GB"/>
    </w:rPr>
  </w:style>
  <w:style w:type="paragraph" w:styleId="BalloonText">
    <w:name w:val="Balloon Text"/>
    <w:basedOn w:val="Normal"/>
    <w:link w:val="BalloonTextChar"/>
    <w:uiPriority w:val="99"/>
    <w:semiHidden/>
    <w:unhideWhenUsed/>
    <w:rsid w:val="0054681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4681F"/>
    <w:rPr>
      <w:rFonts w:ascii="Segoe UI" w:hAnsi="Segoe UI" w:cs="Segoe UI"/>
      <w:sz w:val="18"/>
      <w:szCs w:val="18"/>
      <w:lang w:val="x-none" w:eastAsia="en-GB"/>
    </w:rPr>
  </w:style>
  <w:style w:type="paragraph" w:customStyle="1" w:styleId="TableParagraph">
    <w:name w:val="Table Paragraph"/>
    <w:basedOn w:val="Normal"/>
    <w:uiPriority w:val="1"/>
    <w:qFormat/>
    <w:rsid w:val="00900D3D"/>
    <w:pPr>
      <w:widowControl w:val="0"/>
      <w:autoSpaceDE w:val="0"/>
      <w:autoSpaceDN w:val="0"/>
      <w:ind w:left="117"/>
    </w:pPr>
    <w:rPr>
      <w:rFonts w:ascii="Arial" w:eastAsia="Arial" w:hAnsi="Arial" w:cs="Arial"/>
      <w:sz w:val="22"/>
      <w:szCs w:val="22"/>
      <w:lang w:bidi="en-GB"/>
    </w:rPr>
  </w:style>
  <w:style w:type="paragraph" w:styleId="NormalWeb">
    <w:name w:val="Normal (Web)"/>
    <w:basedOn w:val="Normal"/>
    <w:uiPriority w:val="99"/>
    <w:unhideWhenUsed/>
    <w:rsid w:val="00B30A4E"/>
    <w:pPr>
      <w:spacing w:before="100" w:beforeAutospacing="1" w:after="100" w:afterAutospacing="1"/>
    </w:pPr>
    <w:rPr>
      <w:rFonts w:eastAsiaTheme="minorEastAsia"/>
      <w:sz w:val="20"/>
      <w:szCs w:val="20"/>
      <w:lang w:eastAsia="en-US"/>
    </w:rPr>
  </w:style>
  <w:style w:type="paragraph" w:styleId="ListParagraph">
    <w:name w:val="List Paragraph"/>
    <w:basedOn w:val="Normal"/>
    <w:uiPriority w:val="34"/>
    <w:qFormat/>
    <w:rsid w:val="00382C9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344"/>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E4344"/>
    <w:pPr>
      <w:tabs>
        <w:tab w:val="center" w:pos="4153"/>
        <w:tab w:val="right" w:pos="8306"/>
      </w:tabs>
    </w:pPr>
  </w:style>
  <w:style w:type="character" w:customStyle="1" w:styleId="HeaderChar">
    <w:name w:val="Header Char"/>
    <w:basedOn w:val="DefaultParagraphFont"/>
    <w:link w:val="Header"/>
    <w:uiPriority w:val="99"/>
    <w:locked/>
    <w:rsid w:val="006E4344"/>
    <w:rPr>
      <w:rFonts w:ascii="Times New Roman" w:hAnsi="Times New Roman" w:cs="Times New Roman"/>
      <w:sz w:val="24"/>
      <w:szCs w:val="24"/>
      <w:lang w:val="x-none" w:eastAsia="en-GB"/>
    </w:rPr>
  </w:style>
  <w:style w:type="table" w:styleId="TableGrid">
    <w:name w:val="Table Grid"/>
    <w:basedOn w:val="TableNormal"/>
    <w:uiPriority w:val="39"/>
    <w:rsid w:val="006E4344"/>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6B15"/>
    <w:rPr>
      <w:rFonts w:cs="Times New Roman"/>
      <w:color w:val="0563C1" w:themeColor="hyperlink"/>
      <w:u w:val="single"/>
    </w:rPr>
  </w:style>
  <w:style w:type="paragraph" w:styleId="Footer">
    <w:name w:val="footer"/>
    <w:basedOn w:val="Normal"/>
    <w:link w:val="FooterChar"/>
    <w:uiPriority w:val="99"/>
    <w:rsid w:val="00111364"/>
    <w:pPr>
      <w:tabs>
        <w:tab w:val="center" w:pos="4153"/>
        <w:tab w:val="right" w:pos="8306"/>
      </w:tabs>
    </w:pPr>
  </w:style>
  <w:style w:type="character" w:customStyle="1" w:styleId="FooterChar">
    <w:name w:val="Footer Char"/>
    <w:basedOn w:val="DefaultParagraphFont"/>
    <w:link w:val="Footer"/>
    <w:uiPriority w:val="99"/>
    <w:locked/>
    <w:rsid w:val="00111364"/>
    <w:rPr>
      <w:rFonts w:ascii="Times New Roman" w:hAnsi="Times New Roman" w:cs="Times New Roman"/>
      <w:sz w:val="24"/>
      <w:szCs w:val="24"/>
      <w:lang w:val="x-none" w:eastAsia="en-GB"/>
    </w:rPr>
  </w:style>
  <w:style w:type="paragraph" w:styleId="BalloonText">
    <w:name w:val="Balloon Text"/>
    <w:basedOn w:val="Normal"/>
    <w:link w:val="BalloonTextChar"/>
    <w:uiPriority w:val="99"/>
    <w:semiHidden/>
    <w:unhideWhenUsed/>
    <w:rsid w:val="0054681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4681F"/>
    <w:rPr>
      <w:rFonts w:ascii="Segoe UI" w:hAnsi="Segoe UI" w:cs="Segoe UI"/>
      <w:sz w:val="18"/>
      <w:szCs w:val="18"/>
      <w:lang w:val="x-none" w:eastAsia="en-GB"/>
    </w:rPr>
  </w:style>
  <w:style w:type="paragraph" w:customStyle="1" w:styleId="TableParagraph">
    <w:name w:val="Table Paragraph"/>
    <w:basedOn w:val="Normal"/>
    <w:uiPriority w:val="1"/>
    <w:qFormat/>
    <w:rsid w:val="00900D3D"/>
    <w:pPr>
      <w:widowControl w:val="0"/>
      <w:autoSpaceDE w:val="0"/>
      <w:autoSpaceDN w:val="0"/>
      <w:ind w:left="117"/>
    </w:pPr>
    <w:rPr>
      <w:rFonts w:ascii="Arial" w:eastAsia="Arial" w:hAnsi="Arial" w:cs="Arial"/>
      <w:sz w:val="22"/>
      <w:szCs w:val="22"/>
      <w:lang w:bidi="en-GB"/>
    </w:rPr>
  </w:style>
  <w:style w:type="paragraph" w:styleId="NormalWeb">
    <w:name w:val="Normal (Web)"/>
    <w:basedOn w:val="Normal"/>
    <w:uiPriority w:val="99"/>
    <w:unhideWhenUsed/>
    <w:rsid w:val="00B30A4E"/>
    <w:pPr>
      <w:spacing w:before="100" w:beforeAutospacing="1" w:after="100" w:afterAutospacing="1"/>
    </w:pPr>
    <w:rPr>
      <w:rFonts w:eastAsiaTheme="minorEastAsia"/>
      <w:sz w:val="20"/>
      <w:szCs w:val="20"/>
      <w:lang w:eastAsia="en-US"/>
    </w:rPr>
  </w:style>
  <w:style w:type="paragraph" w:styleId="ListParagraph">
    <w:name w:val="List Paragraph"/>
    <w:basedOn w:val="Normal"/>
    <w:uiPriority w:val="34"/>
    <w:qFormat/>
    <w:rsid w:val="00382C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839">
      <w:bodyDiv w:val="1"/>
      <w:marLeft w:val="0"/>
      <w:marRight w:val="0"/>
      <w:marTop w:val="0"/>
      <w:marBottom w:val="0"/>
      <w:divBdr>
        <w:top w:val="none" w:sz="0" w:space="0" w:color="auto"/>
        <w:left w:val="none" w:sz="0" w:space="0" w:color="auto"/>
        <w:bottom w:val="none" w:sz="0" w:space="0" w:color="auto"/>
        <w:right w:val="none" w:sz="0" w:space="0" w:color="auto"/>
      </w:divBdr>
    </w:div>
    <w:div w:id="2243111">
      <w:bodyDiv w:val="1"/>
      <w:marLeft w:val="0"/>
      <w:marRight w:val="0"/>
      <w:marTop w:val="0"/>
      <w:marBottom w:val="0"/>
      <w:divBdr>
        <w:top w:val="none" w:sz="0" w:space="0" w:color="auto"/>
        <w:left w:val="none" w:sz="0" w:space="0" w:color="auto"/>
        <w:bottom w:val="none" w:sz="0" w:space="0" w:color="auto"/>
        <w:right w:val="none" w:sz="0" w:space="0" w:color="auto"/>
      </w:divBdr>
    </w:div>
    <w:div w:id="4675689">
      <w:bodyDiv w:val="1"/>
      <w:marLeft w:val="0"/>
      <w:marRight w:val="0"/>
      <w:marTop w:val="0"/>
      <w:marBottom w:val="0"/>
      <w:divBdr>
        <w:top w:val="none" w:sz="0" w:space="0" w:color="auto"/>
        <w:left w:val="none" w:sz="0" w:space="0" w:color="auto"/>
        <w:bottom w:val="none" w:sz="0" w:space="0" w:color="auto"/>
        <w:right w:val="none" w:sz="0" w:space="0" w:color="auto"/>
      </w:divBdr>
    </w:div>
    <w:div w:id="9572105">
      <w:bodyDiv w:val="1"/>
      <w:marLeft w:val="0"/>
      <w:marRight w:val="0"/>
      <w:marTop w:val="0"/>
      <w:marBottom w:val="0"/>
      <w:divBdr>
        <w:top w:val="none" w:sz="0" w:space="0" w:color="auto"/>
        <w:left w:val="none" w:sz="0" w:space="0" w:color="auto"/>
        <w:bottom w:val="none" w:sz="0" w:space="0" w:color="auto"/>
        <w:right w:val="none" w:sz="0" w:space="0" w:color="auto"/>
      </w:divBdr>
    </w:div>
    <w:div w:id="26411224">
      <w:bodyDiv w:val="1"/>
      <w:marLeft w:val="0"/>
      <w:marRight w:val="0"/>
      <w:marTop w:val="0"/>
      <w:marBottom w:val="0"/>
      <w:divBdr>
        <w:top w:val="none" w:sz="0" w:space="0" w:color="auto"/>
        <w:left w:val="none" w:sz="0" w:space="0" w:color="auto"/>
        <w:bottom w:val="none" w:sz="0" w:space="0" w:color="auto"/>
        <w:right w:val="none" w:sz="0" w:space="0" w:color="auto"/>
      </w:divBdr>
    </w:div>
    <w:div w:id="34359383">
      <w:bodyDiv w:val="1"/>
      <w:marLeft w:val="0"/>
      <w:marRight w:val="0"/>
      <w:marTop w:val="0"/>
      <w:marBottom w:val="0"/>
      <w:divBdr>
        <w:top w:val="none" w:sz="0" w:space="0" w:color="auto"/>
        <w:left w:val="none" w:sz="0" w:space="0" w:color="auto"/>
        <w:bottom w:val="none" w:sz="0" w:space="0" w:color="auto"/>
        <w:right w:val="none" w:sz="0" w:space="0" w:color="auto"/>
      </w:divBdr>
    </w:div>
    <w:div w:id="35205481">
      <w:bodyDiv w:val="1"/>
      <w:marLeft w:val="0"/>
      <w:marRight w:val="0"/>
      <w:marTop w:val="0"/>
      <w:marBottom w:val="0"/>
      <w:divBdr>
        <w:top w:val="none" w:sz="0" w:space="0" w:color="auto"/>
        <w:left w:val="none" w:sz="0" w:space="0" w:color="auto"/>
        <w:bottom w:val="none" w:sz="0" w:space="0" w:color="auto"/>
        <w:right w:val="none" w:sz="0" w:space="0" w:color="auto"/>
      </w:divBdr>
    </w:div>
    <w:div w:id="74058306">
      <w:bodyDiv w:val="1"/>
      <w:marLeft w:val="0"/>
      <w:marRight w:val="0"/>
      <w:marTop w:val="0"/>
      <w:marBottom w:val="0"/>
      <w:divBdr>
        <w:top w:val="none" w:sz="0" w:space="0" w:color="auto"/>
        <w:left w:val="none" w:sz="0" w:space="0" w:color="auto"/>
        <w:bottom w:val="none" w:sz="0" w:space="0" w:color="auto"/>
        <w:right w:val="none" w:sz="0" w:space="0" w:color="auto"/>
      </w:divBdr>
    </w:div>
    <w:div w:id="143201426">
      <w:bodyDiv w:val="1"/>
      <w:marLeft w:val="0"/>
      <w:marRight w:val="0"/>
      <w:marTop w:val="0"/>
      <w:marBottom w:val="0"/>
      <w:divBdr>
        <w:top w:val="none" w:sz="0" w:space="0" w:color="auto"/>
        <w:left w:val="none" w:sz="0" w:space="0" w:color="auto"/>
        <w:bottom w:val="none" w:sz="0" w:space="0" w:color="auto"/>
        <w:right w:val="none" w:sz="0" w:space="0" w:color="auto"/>
      </w:divBdr>
    </w:div>
    <w:div w:id="167335642">
      <w:bodyDiv w:val="1"/>
      <w:marLeft w:val="0"/>
      <w:marRight w:val="0"/>
      <w:marTop w:val="0"/>
      <w:marBottom w:val="0"/>
      <w:divBdr>
        <w:top w:val="none" w:sz="0" w:space="0" w:color="auto"/>
        <w:left w:val="none" w:sz="0" w:space="0" w:color="auto"/>
        <w:bottom w:val="none" w:sz="0" w:space="0" w:color="auto"/>
        <w:right w:val="none" w:sz="0" w:space="0" w:color="auto"/>
      </w:divBdr>
    </w:div>
    <w:div w:id="172495187">
      <w:bodyDiv w:val="1"/>
      <w:marLeft w:val="0"/>
      <w:marRight w:val="0"/>
      <w:marTop w:val="0"/>
      <w:marBottom w:val="0"/>
      <w:divBdr>
        <w:top w:val="none" w:sz="0" w:space="0" w:color="auto"/>
        <w:left w:val="none" w:sz="0" w:space="0" w:color="auto"/>
        <w:bottom w:val="none" w:sz="0" w:space="0" w:color="auto"/>
        <w:right w:val="none" w:sz="0" w:space="0" w:color="auto"/>
      </w:divBdr>
    </w:div>
    <w:div w:id="181092974">
      <w:bodyDiv w:val="1"/>
      <w:marLeft w:val="0"/>
      <w:marRight w:val="0"/>
      <w:marTop w:val="0"/>
      <w:marBottom w:val="0"/>
      <w:divBdr>
        <w:top w:val="none" w:sz="0" w:space="0" w:color="auto"/>
        <w:left w:val="none" w:sz="0" w:space="0" w:color="auto"/>
        <w:bottom w:val="none" w:sz="0" w:space="0" w:color="auto"/>
        <w:right w:val="none" w:sz="0" w:space="0" w:color="auto"/>
      </w:divBdr>
    </w:div>
    <w:div w:id="190145279">
      <w:bodyDiv w:val="1"/>
      <w:marLeft w:val="0"/>
      <w:marRight w:val="0"/>
      <w:marTop w:val="0"/>
      <w:marBottom w:val="0"/>
      <w:divBdr>
        <w:top w:val="none" w:sz="0" w:space="0" w:color="auto"/>
        <w:left w:val="none" w:sz="0" w:space="0" w:color="auto"/>
        <w:bottom w:val="none" w:sz="0" w:space="0" w:color="auto"/>
        <w:right w:val="none" w:sz="0" w:space="0" w:color="auto"/>
      </w:divBdr>
    </w:div>
    <w:div w:id="217716214">
      <w:bodyDiv w:val="1"/>
      <w:marLeft w:val="0"/>
      <w:marRight w:val="0"/>
      <w:marTop w:val="0"/>
      <w:marBottom w:val="0"/>
      <w:divBdr>
        <w:top w:val="none" w:sz="0" w:space="0" w:color="auto"/>
        <w:left w:val="none" w:sz="0" w:space="0" w:color="auto"/>
        <w:bottom w:val="none" w:sz="0" w:space="0" w:color="auto"/>
        <w:right w:val="none" w:sz="0" w:space="0" w:color="auto"/>
      </w:divBdr>
    </w:div>
    <w:div w:id="252664601">
      <w:bodyDiv w:val="1"/>
      <w:marLeft w:val="0"/>
      <w:marRight w:val="0"/>
      <w:marTop w:val="0"/>
      <w:marBottom w:val="0"/>
      <w:divBdr>
        <w:top w:val="none" w:sz="0" w:space="0" w:color="auto"/>
        <w:left w:val="none" w:sz="0" w:space="0" w:color="auto"/>
        <w:bottom w:val="none" w:sz="0" w:space="0" w:color="auto"/>
        <w:right w:val="none" w:sz="0" w:space="0" w:color="auto"/>
      </w:divBdr>
    </w:div>
    <w:div w:id="255674977">
      <w:bodyDiv w:val="1"/>
      <w:marLeft w:val="0"/>
      <w:marRight w:val="0"/>
      <w:marTop w:val="0"/>
      <w:marBottom w:val="0"/>
      <w:divBdr>
        <w:top w:val="none" w:sz="0" w:space="0" w:color="auto"/>
        <w:left w:val="none" w:sz="0" w:space="0" w:color="auto"/>
        <w:bottom w:val="none" w:sz="0" w:space="0" w:color="auto"/>
        <w:right w:val="none" w:sz="0" w:space="0" w:color="auto"/>
      </w:divBdr>
    </w:div>
    <w:div w:id="322199626">
      <w:bodyDiv w:val="1"/>
      <w:marLeft w:val="0"/>
      <w:marRight w:val="0"/>
      <w:marTop w:val="0"/>
      <w:marBottom w:val="0"/>
      <w:divBdr>
        <w:top w:val="none" w:sz="0" w:space="0" w:color="auto"/>
        <w:left w:val="none" w:sz="0" w:space="0" w:color="auto"/>
        <w:bottom w:val="none" w:sz="0" w:space="0" w:color="auto"/>
        <w:right w:val="none" w:sz="0" w:space="0" w:color="auto"/>
      </w:divBdr>
    </w:div>
    <w:div w:id="385299342">
      <w:bodyDiv w:val="1"/>
      <w:marLeft w:val="0"/>
      <w:marRight w:val="0"/>
      <w:marTop w:val="0"/>
      <w:marBottom w:val="0"/>
      <w:divBdr>
        <w:top w:val="none" w:sz="0" w:space="0" w:color="auto"/>
        <w:left w:val="none" w:sz="0" w:space="0" w:color="auto"/>
        <w:bottom w:val="none" w:sz="0" w:space="0" w:color="auto"/>
        <w:right w:val="none" w:sz="0" w:space="0" w:color="auto"/>
      </w:divBdr>
    </w:div>
    <w:div w:id="401026795">
      <w:bodyDiv w:val="1"/>
      <w:marLeft w:val="0"/>
      <w:marRight w:val="0"/>
      <w:marTop w:val="0"/>
      <w:marBottom w:val="0"/>
      <w:divBdr>
        <w:top w:val="none" w:sz="0" w:space="0" w:color="auto"/>
        <w:left w:val="none" w:sz="0" w:space="0" w:color="auto"/>
        <w:bottom w:val="none" w:sz="0" w:space="0" w:color="auto"/>
        <w:right w:val="none" w:sz="0" w:space="0" w:color="auto"/>
      </w:divBdr>
    </w:div>
    <w:div w:id="438841265">
      <w:bodyDiv w:val="1"/>
      <w:marLeft w:val="0"/>
      <w:marRight w:val="0"/>
      <w:marTop w:val="0"/>
      <w:marBottom w:val="0"/>
      <w:divBdr>
        <w:top w:val="none" w:sz="0" w:space="0" w:color="auto"/>
        <w:left w:val="none" w:sz="0" w:space="0" w:color="auto"/>
        <w:bottom w:val="none" w:sz="0" w:space="0" w:color="auto"/>
        <w:right w:val="none" w:sz="0" w:space="0" w:color="auto"/>
      </w:divBdr>
    </w:div>
    <w:div w:id="459879003">
      <w:bodyDiv w:val="1"/>
      <w:marLeft w:val="0"/>
      <w:marRight w:val="0"/>
      <w:marTop w:val="0"/>
      <w:marBottom w:val="0"/>
      <w:divBdr>
        <w:top w:val="none" w:sz="0" w:space="0" w:color="auto"/>
        <w:left w:val="none" w:sz="0" w:space="0" w:color="auto"/>
        <w:bottom w:val="none" w:sz="0" w:space="0" w:color="auto"/>
        <w:right w:val="none" w:sz="0" w:space="0" w:color="auto"/>
      </w:divBdr>
    </w:div>
    <w:div w:id="469328546">
      <w:bodyDiv w:val="1"/>
      <w:marLeft w:val="0"/>
      <w:marRight w:val="0"/>
      <w:marTop w:val="0"/>
      <w:marBottom w:val="0"/>
      <w:divBdr>
        <w:top w:val="none" w:sz="0" w:space="0" w:color="auto"/>
        <w:left w:val="none" w:sz="0" w:space="0" w:color="auto"/>
        <w:bottom w:val="none" w:sz="0" w:space="0" w:color="auto"/>
        <w:right w:val="none" w:sz="0" w:space="0" w:color="auto"/>
      </w:divBdr>
    </w:div>
    <w:div w:id="471794191">
      <w:bodyDiv w:val="1"/>
      <w:marLeft w:val="0"/>
      <w:marRight w:val="0"/>
      <w:marTop w:val="0"/>
      <w:marBottom w:val="0"/>
      <w:divBdr>
        <w:top w:val="none" w:sz="0" w:space="0" w:color="auto"/>
        <w:left w:val="none" w:sz="0" w:space="0" w:color="auto"/>
        <w:bottom w:val="none" w:sz="0" w:space="0" w:color="auto"/>
        <w:right w:val="none" w:sz="0" w:space="0" w:color="auto"/>
      </w:divBdr>
    </w:div>
    <w:div w:id="496698098">
      <w:bodyDiv w:val="1"/>
      <w:marLeft w:val="0"/>
      <w:marRight w:val="0"/>
      <w:marTop w:val="0"/>
      <w:marBottom w:val="0"/>
      <w:divBdr>
        <w:top w:val="none" w:sz="0" w:space="0" w:color="auto"/>
        <w:left w:val="none" w:sz="0" w:space="0" w:color="auto"/>
        <w:bottom w:val="none" w:sz="0" w:space="0" w:color="auto"/>
        <w:right w:val="none" w:sz="0" w:space="0" w:color="auto"/>
      </w:divBdr>
    </w:div>
    <w:div w:id="499976715">
      <w:bodyDiv w:val="1"/>
      <w:marLeft w:val="0"/>
      <w:marRight w:val="0"/>
      <w:marTop w:val="0"/>
      <w:marBottom w:val="0"/>
      <w:divBdr>
        <w:top w:val="none" w:sz="0" w:space="0" w:color="auto"/>
        <w:left w:val="none" w:sz="0" w:space="0" w:color="auto"/>
        <w:bottom w:val="none" w:sz="0" w:space="0" w:color="auto"/>
        <w:right w:val="none" w:sz="0" w:space="0" w:color="auto"/>
      </w:divBdr>
    </w:div>
    <w:div w:id="523591927">
      <w:bodyDiv w:val="1"/>
      <w:marLeft w:val="0"/>
      <w:marRight w:val="0"/>
      <w:marTop w:val="0"/>
      <w:marBottom w:val="0"/>
      <w:divBdr>
        <w:top w:val="none" w:sz="0" w:space="0" w:color="auto"/>
        <w:left w:val="none" w:sz="0" w:space="0" w:color="auto"/>
        <w:bottom w:val="none" w:sz="0" w:space="0" w:color="auto"/>
        <w:right w:val="none" w:sz="0" w:space="0" w:color="auto"/>
      </w:divBdr>
    </w:div>
    <w:div w:id="531041881">
      <w:bodyDiv w:val="1"/>
      <w:marLeft w:val="0"/>
      <w:marRight w:val="0"/>
      <w:marTop w:val="0"/>
      <w:marBottom w:val="0"/>
      <w:divBdr>
        <w:top w:val="none" w:sz="0" w:space="0" w:color="auto"/>
        <w:left w:val="none" w:sz="0" w:space="0" w:color="auto"/>
        <w:bottom w:val="none" w:sz="0" w:space="0" w:color="auto"/>
        <w:right w:val="none" w:sz="0" w:space="0" w:color="auto"/>
      </w:divBdr>
    </w:div>
    <w:div w:id="533349971">
      <w:bodyDiv w:val="1"/>
      <w:marLeft w:val="0"/>
      <w:marRight w:val="0"/>
      <w:marTop w:val="0"/>
      <w:marBottom w:val="0"/>
      <w:divBdr>
        <w:top w:val="none" w:sz="0" w:space="0" w:color="auto"/>
        <w:left w:val="none" w:sz="0" w:space="0" w:color="auto"/>
        <w:bottom w:val="none" w:sz="0" w:space="0" w:color="auto"/>
        <w:right w:val="none" w:sz="0" w:space="0" w:color="auto"/>
      </w:divBdr>
    </w:div>
    <w:div w:id="534850758">
      <w:bodyDiv w:val="1"/>
      <w:marLeft w:val="0"/>
      <w:marRight w:val="0"/>
      <w:marTop w:val="0"/>
      <w:marBottom w:val="0"/>
      <w:divBdr>
        <w:top w:val="none" w:sz="0" w:space="0" w:color="auto"/>
        <w:left w:val="none" w:sz="0" w:space="0" w:color="auto"/>
        <w:bottom w:val="none" w:sz="0" w:space="0" w:color="auto"/>
        <w:right w:val="none" w:sz="0" w:space="0" w:color="auto"/>
      </w:divBdr>
    </w:div>
    <w:div w:id="543903244">
      <w:bodyDiv w:val="1"/>
      <w:marLeft w:val="0"/>
      <w:marRight w:val="0"/>
      <w:marTop w:val="0"/>
      <w:marBottom w:val="0"/>
      <w:divBdr>
        <w:top w:val="none" w:sz="0" w:space="0" w:color="auto"/>
        <w:left w:val="none" w:sz="0" w:space="0" w:color="auto"/>
        <w:bottom w:val="none" w:sz="0" w:space="0" w:color="auto"/>
        <w:right w:val="none" w:sz="0" w:space="0" w:color="auto"/>
      </w:divBdr>
    </w:div>
    <w:div w:id="552499844">
      <w:bodyDiv w:val="1"/>
      <w:marLeft w:val="0"/>
      <w:marRight w:val="0"/>
      <w:marTop w:val="0"/>
      <w:marBottom w:val="0"/>
      <w:divBdr>
        <w:top w:val="none" w:sz="0" w:space="0" w:color="auto"/>
        <w:left w:val="none" w:sz="0" w:space="0" w:color="auto"/>
        <w:bottom w:val="none" w:sz="0" w:space="0" w:color="auto"/>
        <w:right w:val="none" w:sz="0" w:space="0" w:color="auto"/>
      </w:divBdr>
    </w:div>
    <w:div w:id="556861916">
      <w:bodyDiv w:val="1"/>
      <w:marLeft w:val="0"/>
      <w:marRight w:val="0"/>
      <w:marTop w:val="0"/>
      <w:marBottom w:val="0"/>
      <w:divBdr>
        <w:top w:val="none" w:sz="0" w:space="0" w:color="auto"/>
        <w:left w:val="none" w:sz="0" w:space="0" w:color="auto"/>
        <w:bottom w:val="none" w:sz="0" w:space="0" w:color="auto"/>
        <w:right w:val="none" w:sz="0" w:space="0" w:color="auto"/>
      </w:divBdr>
    </w:div>
    <w:div w:id="573705525">
      <w:bodyDiv w:val="1"/>
      <w:marLeft w:val="0"/>
      <w:marRight w:val="0"/>
      <w:marTop w:val="0"/>
      <w:marBottom w:val="0"/>
      <w:divBdr>
        <w:top w:val="none" w:sz="0" w:space="0" w:color="auto"/>
        <w:left w:val="none" w:sz="0" w:space="0" w:color="auto"/>
        <w:bottom w:val="none" w:sz="0" w:space="0" w:color="auto"/>
        <w:right w:val="none" w:sz="0" w:space="0" w:color="auto"/>
      </w:divBdr>
    </w:div>
    <w:div w:id="613440814">
      <w:bodyDiv w:val="1"/>
      <w:marLeft w:val="0"/>
      <w:marRight w:val="0"/>
      <w:marTop w:val="0"/>
      <w:marBottom w:val="0"/>
      <w:divBdr>
        <w:top w:val="none" w:sz="0" w:space="0" w:color="auto"/>
        <w:left w:val="none" w:sz="0" w:space="0" w:color="auto"/>
        <w:bottom w:val="none" w:sz="0" w:space="0" w:color="auto"/>
        <w:right w:val="none" w:sz="0" w:space="0" w:color="auto"/>
      </w:divBdr>
    </w:div>
    <w:div w:id="644237931">
      <w:bodyDiv w:val="1"/>
      <w:marLeft w:val="0"/>
      <w:marRight w:val="0"/>
      <w:marTop w:val="0"/>
      <w:marBottom w:val="0"/>
      <w:divBdr>
        <w:top w:val="none" w:sz="0" w:space="0" w:color="auto"/>
        <w:left w:val="none" w:sz="0" w:space="0" w:color="auto"/>
        <w:bottom w:val="none" w:sz="0" w:space="0" w:color="auto"/>
        <w:right w:val="none" w:sz="0" w:space="0" w:color="auto"/>
      </w:divBdr>
    </w:div>
    <w:div w:id="654606059">
      <w:bodyDiv w:val="1"/>
      <w:marLeft w:val="0"/>
      <w:marRight w:val="0"/>
      <w:marTop w:val="0"/>
      <w:marBottom w:val="0"/>
      <w:divBdr>
        <w:top w:val="none" w:sz="0" w:space="0" w:color="auto"/>
        <w:left w:val="none" w:sz="0" w:space="0" w:color="auto"/>
        <w:bottom w:val="none" w:sz="0" w:space="0" w:color="auto"/>
        <w:right w:val="none" w:sz="0" w:space="0" w:color="auto"/>
      </w:divBdr>
    </w:div>
    <w:div w:id="682786375">
      <w:bodyDiv w:val="1"/>
      <w:marLeft w:val="0"/>
      <w:marRight w:val="0"/>
      <w:marTop w:val="0"/>
      <w:marBottom w:val="0"/>
      <w:divBdr>
        <w:top w:val="none" w:sz="0" w:space="0" w:color="auto"/>
        <w:left w:val="none" w:sz="0" w:space="0" w:color="auto"/>
        <w:bottom w:val="none" w:sz="0" w:space="0" w:color="auto"/>
        <w:right w:val="none" w:sz="0" w:space="0" w:color="auto"/>
      </w:divBdr>
    </w:div>
    <w:div w:id="703559037">
      <w:bodyDiv w:val="1"/>
      <w:marLeft w:val="0"/>
      <w:marRight w:val="0"/>
      <w:marTop w:val="0"/>
      <w:marBottom w:val="0"/>
      <w:divBdr>
        <w:top w:val="none" w:sz="0" w:space="0" w:color="auto"/>
        <w:left w:val="none" w:sz="0" w:space="0" w:color="auto"/>
        <w:bottom w:val="none" w:sz="0" w:space="0" w:color="auto"/>
        <w:right w:val="none" w:sz="0" w:space="0" w:color="auto"/>
      </w:divBdr>
    </w:div>
    <w:div w:id="705636971">
      <w:bodyDiv w:val="1"/>
      <w:marLeft w:val="0"/>
      <w:marRight w:val="0"/>
      <w:marTop w:val="0"/>
      <w:marBottom w:val="0"/>
      <w:divBdr>
        <w:top w:val="none" w:sz="0" w:space="0" w:color="auto"/>
        <w:left w:val="none" w:sz="0" w:space="0" w:color="auto"/>
        <w:bottom w:val="none" w:sz="0" w:space="0" w:color="auto"/>
        <w:right w:val="none" w:sz="0" w:space="0" w:color="auto"/>
      </w:divBdr>
    </w:div>
    <w:div w:id="709572361">
      <w:bodyDiv w:val="1"/>
      <w:marLeft w:val="0"/>
      <w:marRight w:val="0"/>
      <w:marTop w:val="0"/>
      <w:marBottom w:val="0"/>
      <w:divBdr>
        <w:top w:val="none" w:sz="0" w:space="0" w:color="auto"/>
        <w:left w:val="none" w:sz="0" w:space="0" w:color="auto"/>
        <w:bottom w:val="none" w:sz="0" w:space="0" w:color="auto"/>
        <w:right w:val="none" w:sz="0" w:space="0" w:color="auto"/>
      </w:divBdr>
    </w:div>
    <w:div w:id="732891129">
      <w:bodyDiv w:val="1"/>
      <w:marLeft w:val="0"/>
      <w:marRight w:val="0"/>
      <w:marTop w:val="0"/>
      <w:marBottom w:val="0"/>
      <w:divBdr>
        <w:top w:val="none" w:sz="0" w:space="0" w:color="auto"/>
        <w:left w:val="none" w:sz="0" w:space="0" w:color="auto"/>
        <w:bottom w:val="none" w:sz="0" w:space="0" w:color="auto"/>
        <w:right w:val="none" w:sz="0" w:space="0" w:color="auto"/>
      </w:divBdr>
    </w:div>
    <w:div w:id="735785909">
      <w:bodyDiv w:val="1"/>
      <w:marLeft w:val="0"/>
      <w:marRight w:val="0"/>
      <w:marTop w:val="0"/>
      <w:marBottom w:val="0"/>
      <w:divBdr>
        <w:top w:val="none" w:sz="0" w:space="0" w:color="auto"/>
        <w:left w:val="none" w:sz="0" w:space="0" w:color="auto"/>
        <w:bottom w:val="none" w:sz="0" w:space="0" w:color="auto"/>
        <w:right w:val="none" w:sz="0" w:space="0" w:color="auto"/>
      </w:divBdr>
    </w:div>
    <w:div w:id="750273896">
      <w:bodyDiv w:val="1"/>
      <w:marLeft w:val="0"/>
      <w:marRight w:val="0"/>
      <w:marTop w:val="0"/>
      <w:marBottom w:val="0"/>
      <w:divBdr>
        <w:top w:val="none" w:sz="0" w:space="0" w:color="auto"/>
        <w:left w:val="none" w:sz="0" w:space="0" w:color="auto"/>
        <w:bottom w:val="none" w:sz="0" w:space="0" w:color="auto"/>
        <w:right w:val="none" w:sz="0" w:space="0" w:color="auto"/>
      </w:divBdr>
    </w:div>
    <w:div w:id="780959093">
      <w:bodyDiv w:val="1"/>
      <w:marLeft w:val="0"/>
      <w:marRight w:val="0"/>
      <w:marTop w:val="0"/>
      <w:marBottom w:val="0"/>
      <w:divBdr>
        <w:top w:val="none" w:sz="0" w:space="0" w:color="auto"/>
        <w:left w:val="none" w:sz="0" w:space="0" w:color="auto"/>
        <w:bottom w:val="none" w:sz="0" w:space="0" w:color="auto"/>
        <w:right w:val="none" w:sz="0" w:space="0" w:color="auto"/>
      </w:divBdr>
    </w:div>
    <w:div w:id="783425879">
      <w:bodyDiv w:val="1"/>
      <w:marLeft w:val="0"/>
      <w:marRight w:val="0"/>
      <w:marTop w:val="0"/>
      <w:marBottom w:val="0"/>
      <w:divBdr>
        <w:top w:val="none" w:sz="0" w:space="0" w:color="auto"/>
        <w:left w:val="none" w:sz="0" w:space="0" w:color="auto"/>
        <w:bottom w:val="none" w:sz="0" w:space="0" w:color="auto"/>
        <w:right w:val="none" w:sz="0" w:space="0" w:color="auto"/>
      </w:divBdr>
    </w:div>
    <w:div w:id="798956173">
      <w:bodyDiv w:val="1"/>
      <w:marLeft w:val="0"/>
      <w:marRight w:val="0"/>
      <w:marTop w:val="0"/>
      <w:marBottom w:val="0"/>
      <w:divBdr>
        <w:top w:val="none" w:sz="0" w:space="0" w:color="auto"/>
        <w:left w:val="none" w:sz="0" w:space="0" w:color="auto"/>
        <w:bottom w:val="none" w:sz="0" w:space="0" w:color="auto"/>
        <w:right w:val="none" w:sz="0" w:space="0" w:color="auto"/>
      </w:divBdr>
    </w:div>
    <w:div w:id="806892605">
      <w:bodyDiv w:val="1"/>
      <w:marLeft w:val="0"/>
      <w:marRight w:val="0"/>
      <w:marTop w:val="0"/>
      <w:marBottom w:val="0"/>
      <w:divBdr>
        <w:top w:val="none" w:sz="0" w:space="0" w:color="auto"/>
        <w:left w:val="none" w:sz="0" w:space="0" w:color="auto"/>
        <w:bottom w:val="none" w:sz="0" w:space="0" w:color="auto"/>
        <w:right w:val="none" w:sz="0" w:space="0" w:color="auto"/>
      </w:divBdr>
    </w:div>
    <w:div w:id="811288225">
      <w:bodyDiv w:val="1"/>
      <w:marLeft w:val="0"/>
      <w:marRight w:val="0"/>
      <w:marTop w:val="0"/>
      <w:marBottom w:val="0"/>
      <w:divBdr>
        <w:top w:val="none" w:sz="0" w:space="0" w:color="auto"/>
        <w:left w:val="none" w:sz="0" w:space="0" w:color="auto"/>
        <w:bottom w:val="none" w:sz="0" w:space="0" w:color="auto"/>
        <w:right w:val="none" w:sz="0" w:space="0" w:color="auto"/>
      </w:divBdr>
    </w:div>
    <w:div w:id="816647550">
      <w:bodyDiv w:val="1"/>
      <w:marLeft w:val="0"/>
      <w:marRight w:val="0"/>
      <w:marTop w:val="0"/>
      <w:marBottom w:val="0"/>
      <w:divBdr>
        <w:top w:val="none" w:sz="0" w:space="0" w:color="auto"/>
        <w:left w:val="none" w:sz="0" w:space="0" w:color="auto"/>
        <w:bottom w:val="none" w:sz="0" w:space="0" w:color="auto"/>
        <w:right w:val="none" w:sz="0" w:space="0" w:color="auto"/>
      </w:divBdr>
    </w:div>
    <w:div w:id="828711051">
      <w:bodyDiv w:val="1"/>
      <w:marLeft w:val="0"/>
      <w:marRight w:val="0"/>
      <w:marTop w:val="0"/>
      <w:marBottom w:val="0"/>
      <w:divBdr>
        <w:top w:val="none" w:sz="0" w:space="0" w:color="auto"/>
        <w:left w:val="none" w:sz="0" w:space="0" w:color="auto"/>
        <w:bottom w:val="none" w:sz="0" w:space="0" w:color="auto"/>
        <w:right w:val="none" w:sz="0" w:space="0" w:color="auto"/>
      </w:divBdr>
    </w:div>
    <w:div w:id="869418729">
      <w:bodyDiv w:val="1"/>
      <w:marLeft w:val="0"/>
      <w:marRight w:val="0"/>
      <w:marTop w:val="0"/>
      <w:marBottom w:val="0"/>
      <w:divBdr>
        <w:top w:val="none" w:sz="0" w:space="0" w:color="auto"/>
        <w:left w:val="none" w:sz="0" w:space="0" w:color="auto"/>
        <w:bottom w:val="none" w:sz="0" w:space="0" w:color="auto"/>
        <w:right w:val="none" w:sz="0" w:space="0" w:color="auto"/>
      </w:divBdr>
    </w:div>
    <w:div w:id="870145490">
      <w:bodyDiv w:val="1"/>
      <w:marLeft w:val="0"/>
      <w:marRight w:val="0"/>
      <w:marTop w:val="0"/>
      <w:marBottom w:val="0"/>
      <w:divBdr>
        <w:top w:val="none" w:sz="0" w:space="0" w:color="auto"/>
        <w:left w:val="none" w:sz="0" w:space="0" w:color="auto"/>
        <w:bottom w:val="none" w:sz="0" w:space="0" w:color="auto"/>
        <w:right w:val="none" w:sz="0" w:space="0" w:color="auto"/>
      </w:divBdr>
    </w:div>
    <w:div w:id="889390096">
      <w:bodyDiv w:val="1"/>
      <w:marLeft w:val="0"/>
      <w:marRight w:val="0"/>
      <w:marTop w:val="0"/>
      <w:marBottom w:val="0"/>
      <w:divBdr>
        <w:top w:val="none" w:sz="0" w:space="0" w:color="auto"/>
        <w:left w:val="none" w:sz="0" w:space="0" w:color="auto"/>
        <w:bottom w:val="none" w:sz="0" w:space="0" w:color="auto"/>
        <w:right w:val="none" w:sz="0" w:space="0" w:color="auto"/>
      </w:divBdr>
    </w:div>
    <w:div w:id="904951301">
      <w:bodyDiv w:val="1"/>
      <w:marLeft w:val="0"/>
      <w:marRight w:val="0"/>
      <w:marTop w:val="0"/>
      <w:marBottom w:val="0"/>
      <w:divBdr>
        <w:top w:val="none" w:sz="0" w:space="0" w:color="auto"/>
        <w:left w:val="none" w:sz="0" w:space="0" w:color="auto"/>
        <w:bottom w:val="none" w:sz="0" w:space="0" w:color="auto"/>
        <w:right w:val="none" w:sz="0" w:space="0" w:color="auto"/>
      </w:divBdr>
    </w:div>
    <w:div w:id="913857292">
      <w:bodyDiv w:val="1"/>
      <w:marLeft w:val="0"/>
      <w:marRight w:val="0"/>
      <w:marTop w:val="0"/>
      <w:marBottom w:val="0"/>
      <w:divBdr>
        <w:top w:val="none" w:sz="0" w:space="0" w:color="auto"/>
        <w:left w:val="none" w:sz="0" w:space="0" w:color="auto"/>
        <w:bottom w:val="none" w:sz="0" w:space="0" w:color="auto"/>
        <w:right w:val="none" w:sz="0" w:space="0" w:color="auto"/>
      </w:divBdr>
    </w:div>
    <w:div w:id="941111131">
      <w:bodyDiv w:val="1"/>
      <w:marLeft w:val="0"/>
      <w:marRight w:val="0"/>
      <w:marTop w:val="0"/>
      <w:marBottom w:val="0"/>
      <w:divBdr>
        <w:top w:val="none" w:sz="0" w:space="0" w:color="auto"/>
        <w:left w:val="none" w:sz="0" w:space="0" w:color="auto"/>
        <w:bottom w:val="none" w:sz="0" w:space="0" w:color="auto"/>
        <w:right w:val="none" w:sz="0" w:space="0" w:color="auto"/>
      </w:divBdr>
    </w:div>
    <w:div w:id="948974440">
      <w:bodyDiv w:val="1"/>
      <w:marLeft w:val="0"/>
      <w:marRight w:val="0"/>
      <w:marTop w:val="0"/>
      <w:marBottom w:val="0"/>
      <w:divBdr>
        <w:top w:val="none" w:sz="0" w:space="0" w:color="auto"/>
        <w:left w:val="none" w:sz="0" w:space="0" w:color="auto"/>
        <w:bottom w:val="none" w:sz="0" w:space="0" w:color="auto"/>
        <w:right w:val="none" w:sz="0" w:space="0" w:color="auto"/>
      </w:divBdr>
    </w:div>
    <w:div w:id="1079905336">
      <w:bodyDiv w:val="1"/>
      <w:marLeft w:val="0"/>
      <w:marRight w:val="0"/>
      <w:marTop w:val="0"/>
      <w:marBottom w:val="0"/>
      <w:divBdr>
        <w:top w:val="none" w:sz="0" w:space="0" w:color="auto"/>
        <w:left w:val="none" w:sz="0" w:space="0" w:color="auto"/>
        <w:bottom w:val="none" w:sz="0" w:space="0" w:color="auto"/>
        <w:right w:val="none" w:sz="0" w:space="0" w:color="auto"/>
      </w:divBdr>
    </w:div>
    <w:div w:id="1108044838">
      <w:bodyDiv w:val="1"/>
      <w:marLeft w:val="0"/>
      <w:marRight w:val="0"/>
      <w:marTop w:val="0"/>
      <w:marBottom w:val="0"/>
      <w:divBdr>
        <w:top w:val="none" w:sz="0" w:space="0" w:color="auto"/>
        <w:left w:val="none" w:sz="0" w:space="0" w:color="auto"/>
        <w:bottom w:val="none" w:sz="0" w:space="0" w:color="auto"/>
        <w:right w:val="none" w:sz="0" w:space="0" w:color="auto"/>
      </w:divBdr>
    </w:div>
    <w:div w:id="1134568926">
      <w:bodyDiv w:val="1"/>
      <w:marLeft w:val="0"/>
      <w:marRight w:val="0"/>
      <w:marTop w:val="0"/>
      <w:marBottom w:val="0"/>
      <w:divBdr>
        <w:top w:val="none" w:sz="0" w:space="0" w:color="auto"/>
        <w:left w:val="none" w:sz="0" w:space="0" w:color="auto"/>
        <w:bottom w:val="none" w:sz="0" w:space="0" w:color="auto"/>
        <w:right w:val="none" w:sz="0" w:space="0" w:color="auto"/>
      </w:divBdr>
    </w:div>
    <w:div w:id="1161385037">
      <w:bodyDiv w:val="1"/>
      <w:marLeft w:val="0"/>
      <w:marRight w:val="0"/>
      <w:marTop w:val="0"/>
      <w:marBottom w:val="0"/>
      <w:divBdr>
        <w:top w:val="none" w:sz="0" w:space="0" w:color="auto"/>
        <w:left w:val="none" w:sz="0" w:space="0" w:color="auto"/>
        <w:bottom w:val="none" w:sz="0" w:space="0" w:color="auto"/>
        <w:right w:val="none" w:sz="0" w:space="0" w:color="auto"/>
      </w:divBdr>
    </w:div>
    <w:div w:id="1220828676">
      <w:bodyDiv w:val="1"/>
      <w:marLeft w:val="0"/>
      <w:marRight w:val="0"/>
      <w:marTop w:val="0"/>
      <w:marBottom w:val="0"/>
      <w:divBdr>
        <w:top w:val="none" w:sz="0" w:space="0" w:color="auto"/>
        <w:left w:val="none" w:sz="0" w:space="0" w:color="auto"/>
        <w:bottom w:val="none" w:sz="0" w:space="0" w:color="auto"/>
        <w:right w:val="none" w:sz="0" w:space="0" w:color="auto"/>
      </w:divBdr>
    </w:div>
    <w:div w:id="1230271150">
      <w:bodyDiv w:val="1"/>
      <w:marLeft w:val="0"/>
      <w:marRight w:val="0"/>
      <w:marTop w:val="0"/>
      <w:marBottom w:val="0"/>
      <w:divBdr>
        <w:top w:val="none" w:sz="0" w:space="0" w:color="auto"/>
        <w:left w:val="none" w:sz="0" w:space="0" w:color="auto"/>
        <w:bottom w:val="none" w:sz="0" w:space="0" w:color="auto"/>
        <w:right w:val="none" w:sz="0" w:space="0" w:color="auto"/>
      </w:divBdr>
    </w:div>
    <w:div w:id="1258054156">
      <w:bodyDiv w:val="1"/>
      <w:marLeft w:val="0"/>
      <w:marRight w:val="0"/>
      <w:marTop w:val="0"/>
      <w:marBottom w:val="0"/>
      <w:divBdr>
        <w:top w:val="none" w:sz="0" w:space="0" w:color="auto"/>
        <w:left w:val="none" w:sz="0" w:space="0" w:color="auto"/>
        <w:bottom w:val="none" w:sz="0" w:space="0" w:color="auto"/>
        <w:right w:val="none" w:sz="0" w:space="0" w:color="auto"/>
      </w:divBdr>
    </w:div>
    <w:div w:id="1260720807">
      <w:bodyDiv w:val="1"/>
      <w:marLeft w:val="0"/>
      <w:marRight w:val="0"/>
      <w:marTop w:val="0"/>
      <w:marBottom w:val="0"/>
      <w:divBdr>
        <w:top w:val="none" w:sz="0" w:space="0" w:color="auto"/>
        <w:left w:val="none" w:sz="0" w:space="0" w:color="auto"/>
        <w:bottom w:val="none" w:sz="0" w:space="0" w:color="auto"/>
        <w:right w:val="none" w:sz="0" w:space="0" w:color="auto"/>
      </w:divBdr>
    </w:div>
    <w:div w:id="1351226132">
      <w:bodyDiv w:val="1"/>
      <w:marLeft w:val="0"/>
      <w:marRight w:val="0"/>
      <w:marTop w:val="0"/>
      <w:marBottom w:val="0"/>
      <w:divBdr>
        <w:top w:val="none" w:sz="0" w:space="0" w:color="auto"/>
        <w:left w:val="none" w:sz="0" w:space="0" w:color="auto"/>
        <w:bottom w:val="none" w:sz="0" w:space="0" w:color="auto"/>
        <w:right w:val="none" w:sz="0" w:space="0" w:color="auto"/>
      </w:divBdr>
    </w:div>
    <w:div w:id="1358196891">
      <w:bodyDiv w:val="1"/>
      <w:marLeft w:val="0"/>
      <w:marRight w:val="0"/>
      <w:marTop w:val="0"/>
      <w:marBottom w:val="0"/>
      <w:divBdr>
        <w:top w:val="none" w:sz="0" w:space="0" w:color="auto"/>
        <w:left w:val="none" w:sz="0" w:space="0" w:color="auto"/>
        <w:bottom w:val="none" w:sz="0" w:space="0" w:color="auto"/>
        <w:right w:val="none" w:sz="0" w:space="0" w:color="auto"/>
      </w:divBdr>
    </w:div>
    <w:div w:id="1358434250">
      <w:bodyDiv w:val="1"/>
      <w:marLeft w:val="0"/>
      <w:marRight w:val="0"/>
      <w:marTop w:val="0"/>
      <w:marBottom w:val="0"/>
      <w:divBdr>
        <w:top w:val="none" w:sz="0" w:space="0" w:color="auto"/>
        <w:left w:val="none" w:sz="0" w:space="0" w:color="auto"/>
        <w:bottom w:val="none" w:sz="0" w:space="0" w:color="auto"/>
        <w:right w:val="none" w:sz="0" w:space="0" w:color="auto"/>
      </w:divBdr>
    </w:div>
    <w:div w:id="1374573695">
      <w:bodyDiv w:val="1"/>
      <w:marLeft w:val="0"/>
      <w:marRight w:val="0"/>
      <w:marTop w:val="0"/>
      <w:marBottom w:val="0"/>
      <w:divBdr>
        <w:top w:val="none" w:sz="0" w:space="0" w:color="auto"/>
        <w:left w:val="none" w:sz="0" w:space="0" w:color="auto"/>
        <w:bottom w:val="none" w:sz="0" w:space="0" w:color="auto"/>
        <w:right w:val="none" w:sz="0" w:space="0" w:color="auto"/>
      </w:divBdr>
    </w:div>
    <w:div w:id="1374620675">
      <w:bodyDiv w:val="1"/>
      <w:marLeft w:val="0"/>
      <w:marRight w:val="0"/>
      <w:marTop w:val="0"/>
      <w:marBottom w:val="0"/>
      <w:divBdr>
        <w:top w:val="none" w:sz="0" w:space="0" w:color="auto"/>
        <w:left w:val="none" w:sz="0" w:space="0" w:color="auto"/>
        <w:bottom w:val="none" w:sz="0" w:space="0" w:color="auto"/>
        <w:right w:val="none" w:sz="0" w:space="0" w:color="auto"/>
      </w:divBdr>
    </w:div>
    <w:div w:id="1392921142">
      <w:bodyDiv w:val="1"/>
      <w:marLeft w:val="0"/>
      <w:marRight w:val="0"/>
      <w:marTop w:val="0"/>
      <w:marBottom w:val="0"/>
      <w:divBdr>
        <w:top w:val="none" w:sz="0" w:space="0" w:color="auto"/>
        <w:left w:val="none" w:sz="0" w:space="0" w:color="auto"/>
        <w:bottom w:val="none" w:sz="0" w:space="0" w:color="auto"/>
        <w:right w:val="none" w:sz="0" w:space="0" w:color="auto"/>
      </w:divBdr>
    </w:div>
    <w:div w:id="1440830702">
      <w:bodyDiv w:val="1"/>
      <w:marLeft w:val="0"/>
      <w:marRight w:val="0"/>
      <w:marTop w:val="0"/>
      <w:marBottom w:val="0"/>
      <w:divBdr>
        <w:top w:val="none" w:sz="0" w:space="0" w:color="auto"/>
        <w:left w:val="none" w:sz="0" w:space="0" w:color="auto"/>
        <w:bottom w:val="none" w:sz="0" w:space="0" w:color="auto"/>
        <w:right w:val="none" w:sz="0" w:space="0" w:color="auto"/>
      </w:divBdr>
    </w:div>
    <w:div w:id="1447652690">
      <w:bodyDiv w:val="1"/>
      <w:marLeft w:val="0"/>
      <w:marRight w:val="0"/>
      <w:marTop w:val="0"/>
      <w:marBottom w:val="0"/>
      <w:divBdr>
        <w:top w:val="none" w:sz="0" w:space="0" w:color="auto"/>
        <w:left w:val="none" w:sz="0" w:space="0" w:color="auto"/>
        <w:bottom w:val="none" w:sz="0" w:space="0" w:color="auto"/>
        <w:right w:val="none" w:sz="0" w:space="0" w:color="auto"/>
      </w:divBdr>
    </w:div>
    <w:div w:id="1457719225">
      <w:bodyDiv w:val="1"/>
      <w:marLeft w:val="0"/>
      <w:marRight w:val="0"/>
      <w:marTop w:val="0"/>
      <w:marBottom w:val="0"/>
      <w:divBdr>
        <w:top w:val="none" w:sz="0" w:space="0" w:color="auto"/>
        <w:left w:val="none" w:sz="0" w:space="0" w:color="auto"/>
        <w:bottom w:val="none" w:sz="0" w:space="0" w:color="auto"/>
        <w:right w:val="none" w:sz="0" w:space="0" w:color="auto"/>
      </w:divBdr>
    </w:div>
    <w:div w:id="1465544085">
      <w:bodyDiv w:val="1"/>
      <w:marLeft w:val="0"/>
      <w:marRight w:val="0"/>
      <w:marTop w:val="0"/>
      <w:marBottom w:val="0"/>
      <w:divBdr>
        <w:top w:val="none" w:sz="0" w:space="0" w:color="auto"/>
        <w:left w:val="none" w:sz="0" w:space="0" w:color="auto"/>
        <w:bottom w:val="none" w:sz="0" w:space="0" w:color="auto"/>
        <w:right w:val="none" w:sz="0" w:space="0" w:color="auto"/>
      </w:divBdr>
    </w:div>
    <w:div w:id="1466847750">
      <w:bodyDiv w:val="1"/>
      <w:marLeft w:val="0"/>
      <w:marRight w:val="0"/>
      <w:marTop w:val="0"/>
      <w:marBottom w:val="0"/>
      <w:divBdr>
        <w:top w:val="none" w:sz="0" w:space="0" w:color="auto"/>
        <w:left w:val="none" w:sz="0" w:space="0" w:color="auto"/>
        <w:bottom w:val="none" w:sz="0" w:space="0" w:color="auto"/>
        <w:right w:val="none" w:sz="0" w:space="0" w:color="auto"/>
      </w:divBdr>
    </w:div>
    <w:div w:id="1509052880">
      <w:bodyDiv w:val="1"/>
      <w:marLeft w:val="0"/>
      <w:marRight w:val="0"/>
      <w:marTop w:val="0"/>
      <w:marBottom w:val="0"/>
      <w:divBdr>
        <w:top w:val="none" w:sz="0" w:space="0" w:color="auto"/>
        <w:left w:val="none" w:sz="0" w:space="0" w:color="auto"/>
        <w:bottom w:val="none" w:sz="0" w:space="0" w:color="auto"/>
        <w:right w:val="none" w:sz="0" w:space="0" w:color="auto"/>
      </w:divBdr>
    </w:div>
    <w:div w:id="1548643582">
      <w:bodyDiv w:val="1"/>
      <w:marLeft w:val="0"/>
      <w:marRight w:val="0"/>
      <w:marTop w:val="0"/>
      <w:marBottom w:val="0"/>
      <w:divBdr>
        <w:top w:val="none" w:sz="0" w:space="0" w:color="auto"/>
        <w:left w:val="none" w:sz="0" w:space="0" w:color="auto"/>
        <w:bottom w:val="none" w:sz="0" w:space="0" w:color="auto"/>
        <w:right w:val="none" w:sz="0" w:space="0" w:color="auto"/>
      </w:divBdr>
    </w:div>
    <w:div w:id="1580627183">
      <w:bodyDiv w:val="1"/>
      <w:marLeft w:val="0"/>
      <w:marRight w:val="0"/>
      <w:marTop w:val="0"/>
      <w:marBottom w:val="0"/>
      <w:divBdr>
        <w:top w:val="none" w:sz="0" w:space="0" w:color="auto"/>
        <w:left w:val="none" w:sz="0" w:space="0" w:color="auto"/>
        <w:bottom w:val="none" w:sz="0" w:space="0" w:color="auto"/>
        <w:right w:val="none" w:sz="0" w:space="0" w:color="auto"/>
      </w:divBdr>
    </w:div>
    <w:div w:id="1597012109">
      <w:bodyDiv w:val="1"/>
      <w:marLeft w:val="0"/>
      <w:marRight w:val="0"/>
      <w:marTop w:val="0"/>
      <w:marBottom w:val="0"/>
      <w:divBdr>
        <w:top w:val="none" w:sz="0" w:space="0" w:color="auto"/>
        <w:left w:val="none" w:sz="0" w:space="0" w:color="auto"/>
        <w:bottom w:val="none" w:sz="0" w:space="0" w:color="auto"/>
        <w:right w:val="none" w:sz="0" w:space="0" w:color="auto"/>
      </w:divBdr>
    </w:div>
    <w:div w:id="1608343192">
      <w:bodyDiv w:val="1"/>
      <w:marLeft w:val="0"/>
      <w:marRight w:val="0"/>
      <w:marTop w:val="0"/>
      <w:marBottom w:val="0"/>
      <w:divBdr>
        <w:top w:val="none" w:sz="0" w:space="0" w:color="auto"/>
        <w:left w:val="none" w:sz="0" w:space="0" w:color="auto"/>
        <w:bottom w:val="none" w:sz="0" w:space="0" w:color="auto"/>
        <w:right w:val="none" w:sz="0" w:space="0" w:color="auto"/>
      </w:divBdr>
    </w:div>
    <w:div w:id="1611156826">
      <w:bodyDiv w:val="1"/>
      <w:marLeft w:val="0"/>
      <w:marRight w:val="0"/>
      <w:marTop w:val="0"/>
      <w:marBottom w:val="0"/>
      <w:divBdr>
        <w:top w:val="none" w:sz="0" w:space="0" w:color="auto"/>
        <w:left w:val="none" w:sz="0" w:space="0" w:color="auto"/>
        <w:bottom w:val="none" w:sz="0" w:space="0" w:color="auto"/>
        <w:right w:val="none" w:sz="0" w:space="0" w:color="auto"/>
      </w:divBdr>
    </w:div>
    <w:div w:id="1625886317">
      <w:bodyDiv w:val="1"/>
      <w:marLeft w:val="0"/>
      <w:marRight w:val="0"/>
      <w:marTop w:val="0"/>
      <w:marBottom w:val="0"/>
      <w:divBdr>
        <w:top w:val="none" w:sz="0" w:space="0" w:color="auto"/>
        <w:left w:val="none" w:sz="0" w:space="0" w:color="auto"/>
        <w:bottom w:val="none" w:sz="0" w:space="0" w:color="auto"/>
        <w:right w:val="none" w:sz="0" w:space="0" w:color="auto"/>
      </w:divBdr>
    </w:div>
    <w:div w:id="1631208168">
      <w:bodyDiv w:val="1"/>
      <w:marLeft w:val="0"/>
      <w:marRight w:val="0"/>
      <w:marTop w:val="0"/>
      <w:marBottom w:val="0"/>
      <w:divBdr>
        <w:top w:val="none" w:sz="0" w:space="0" w:color="auto"/>
        <w:left w:val="none" w:sz="0" w:space="0" w:color="auto"/>
        <w:bottom w:val="none" w:sz="0" w:space="0" w:color="auto"/>
        <w:right w:val="none" w:sz="0" w:space="0" w:color="auto"/>
      </w:divBdr>
    </w:div>
    <w:div w:id="1646157244">
      <w:bodyDiv w:val="1"/>
      <w:marLeft w:val="0"/>
      <w:marRight w:val="0"/>
      <w:marTop w:val="0"/>
      <w:marBottom w:val="0"/>
      <w:divBdr>
        <w:top w:val="none" w:sz="0" w:space="0" w:color="auto"/>
        <w:left w:val="none" w:sz="0" w:space="0" w:color="auto"/>
        <w:bottom w:val="none" w:sz="0" w:space="0" w:color="auto"/>
        <w:right w:val="none" w:sz="0" w:space="0" w:color="auto"/>
      </w:divBdr>
    </w:div>
    <w:div w:id="1659382648">
      <w:bodyDiv w:val="1"/>
      <w:marLeft w:val="0"/>
      <w:marRight w:val="0"/>
      <w:marTop w:val="0"/>
      <w:marBottom w:val="0"/>
      <w:divBdr>
        <w:top w:val="none" w:sz="0" w:space="0" w:color="auto"/>
        <w:left w:val="none" w:sz="0" w:space="0" w:color="auto"/>
        <w:bottom w:val="none" w:sz="0" w:space="0" w:color="auto"/>
        <w:right w:val="none" w:sz="0" w:space="0" w:color="auto"/>
      </w:divBdr>
    </w:div>
    <w:div w:id="1776094578">
      <w:bodyDiv w:val="1"/>
      <w:marLeft w:val="0"/>
      <w:marRight w:val="0"/>
      <w:marTop w:val="0"/>
      <w:marBottom w:val="0"/>
      <w:divBdr>
        <w:top w:val="none" w:sz="0" w:space="0" w:color="auto"/>
        <w:left w:val="none" w:sz="0" w:space="0" w:color="auto"/>
        <w:bottom w:val="none" w:sz="0" w:space="0" w:color="auto"/>
        <w:right w:val="none" w:sz="0" w:space="0" w:color="auto"/>
      </w:divBdr>
    </w:div>
    <w:div w:id="1793982970">
      <w:bodyDiv w:val="1"/>
      <w:marLeft w:val="0"/>
      <w:marRight w:val="0"/>
      <w:marTop w:val="0"/>
      <w:marBottom w:val="0"/>
      <w:divBdr>
        <w:top w:val="none" w:sz="0" w:space="0" w:color="auto"/>
        <w:left w:val="none" w:sz="0" w:space="0" w:color="auto"/>
        <w:bottom w:val="none" w:sz="0" w:space="0" w:color="auto"/>
        <w:right w:val="none" w:sz="0" w:space="0" w:color="auto"/>
      </w:divBdr>
    </w:div>
    <w:div w:id="1795364221">
      <w:bodyDiv w:val="1"/>
      <w:marLeft w:val="0"/>
      <w:marRight w:val="0"/>
      <w:marTop w:val="0"/>
      <w:marBottom w:val="0"/>
      <w:divBdr>
        <w:top w:val="none" w:sz="0" w:space="0" w:color="auto"/>
        <w:left w:val="none" w:sz="0" w:space="0" w:color="auto"/>
        <w:bottom w:val="none" w:sz="0" w:space="0" w:color="auto"/>
        <w:right w:val="none" w:sz="0" w:space="0" w:color="auto"/>
      </w:divBdr>
    </w:div>
    <w:div w:id="1799176685">
      <w:bodyDiv w:val="1"/>
      <w:marLeft w:val="0"/>
      <w:marRight w:val="0"/>
      <w:marTop w:val="0"/>
      <w:marBottom w:val="0"/>
      <w:divBdr>
        <w:top w:val="none" w:sz="0" w:space="0" w:color="auto"/>
        <w:left w:val="none" w:sz="0" w:space="0" w:color="auto"/>
        <w:bottom w:val="none" w:sz="0" w:space="0" w:color="auto"/>
        <w:right w:val="none" w:sz="0" w:space="0" w:color="auto"/>
      </w:divBdr>
    </w:div>
    <w:div w:id="1810829631">
      <w:bodyDiv w:val="1"/>
      <w:marLeft w:val="0"/>
      <w:marRight w:val="0"/>
      <w:marTop w:val="0"/>
      <w:marBottom w:val="0"/>
      <w:divBdr>
        <w:top w:val="none" w:sz="0" w:space="0" w:color="auto"/>
        <w:left w:val="none" w:sz="0" w:space="0" w:color="auto"/>
        <w:bottom w:val="none" w:sz="0" w:space="0" w:color="auto"/>
        <w:right w:val="none" w:sz="0" w:space="0" w:color="auto"/>
      </w:divBdr>
    </w:div>
    <w:div w:id="1817912864">
      <w:bodyDiv w:val="1"/>
      <w:marLeft w:val="0"/>
      <w:marRight w:val="0"/>
      <w:marTop w:val="0"/>
      <w:marBottom w:val="0"/>
      <w:divBdr>
        <w:top w:val="none" w:sz="0" w:space="0" w:color="auto"/>
        <w:left w:val="none" w:sz="0" w:space="0" w:color="auto"/>
        <w:bottom w:val="none" w:sz="0" w:space="0" w:color="auto"/>
        <w:right w:val="none" w:sz="0" w:space="0" w:color="auto"/>
      </w:divBdr>
    </w:div>
    <w:div w:id="1822649791">
      <w:bodyDiv w:val="1"/>
      <w:marLeft w:val="0"/>
      <w:marRight w:val="0"/>
      <w:marTop w:val="0"/>
      <w:marBottom w:val="0"/>
      <w:divBdr>
        <w:top w:val="none" w:sz="0" w:space="0" w:color="auto"/>
        <w:left w:val="none" w:sz="0" w:space="0" w:color="auto"/>
        <w:bottom w:val="none" w:sz="0" w:space="0" w:color="auto"/>
        <w:right w:val="none" w:sz="0" w:space="0" w:color="auto"/>
      </w:divBdr>
    </w:div>
    <w:div w:id="1831556992">
      <w:bodyDiv w:val="1"/>
      <w:marLeft w:val="0"/>
      <w:marRight w:val="0"/>
      <w:marTop w:val="0"/>
      <w:marBottom w:val="0"/>
      <w:divBdr>
        <w:top w:val="none" w:sz="0" w:space="0" w:color="auto"/>
        <w:left w:val="none" w:sz="0" w:space="0" w:color="auto"/>
        <w:bottom w:val="none" w:sz="0" w:space="0" w:color="auto"/>
        <w:right w:val="none" w:sz="0" w:space="0" w:color="auto"/>
      </w:divBdr>
    </w:div>
    <w:div w:id="1848666559">
      <w:bodyDiv w:val="1"/>
      <w:marLeft w:val="0"/>
      <w:marRight w:val="0"/>
      <w:marTop w:val="0"/>
      <w:marBottom w:val="0"/>
      <w:divBdr>
        <w:top w:val="none" w:sz="0" w:space="0" w:color="auto"/>
        <w:left w:val="none" w:sz="0" w:space="0" w:color="auto"/>
        <w:bottom w:val="none" w:sz="0" w:space="0" w:color="auto"/>
        <w:right w:val="none" w:sz="0" w:space="0" w:color="auto"/>
      </w:divBdr>
    </w:div>
    <w:div w:id="1866290202">
      <w:bodyDiv w:val="1"/>
      <w:marLeft w:val="0"/>
      <w:marRight w:val="0"/>
      <w:marTop w:val="0"/>
      <w:marBottom w:val="0"/>
      <w:divBdr>
        <w:top w:val="none" w:sz="0" w:space="0" w:color="auto"/>
        <w:left w:val="none" w:sz="0" w:space="0" w:color="auto"/>
        <w:bottom w:val="none" w:sz="0" w:space="0" w:color="auto"/>
        <w:right w:val="none" w:sz="0" w:space="0" w:color="auto"/>
      </w:divBdr>
    </w:div>
    <w:div w:id="1876311709">
      <w:bodyDiv w:val="1"/>
      <w:marLeft w:val="0"/>
      <w:marRight w:val="0"/>
      <w:marTop w:val="0"/>
      <w:marBottom w:val="0"/>
      <w:divBdr>
        <w:top w:val="none" w:sz="0" w:space="0" w:color="auto"/>
        <w:left w:val="none" w:sz="0" w:space="0" w:color="auto"/>
        <w:bottom w:val="none" w:sz="0" w:space="0" w:color="auto"/>
        <w:right w:val="none" w:sz="0" w:space="0" w:color="auto"/>
      </w:divBdr>
    </w:div>
    <w:div w:id="1890605041">
      <w:bodyDiv w:val="1"/>
      <w:marLeft w:val="0"/>
      <w:marRight w:val="0"/>
      <w:marTop w:val="0"/>
      <w:marBottom w:val="0"/>
      <w:divBdr>
        <w:top w:val="none" w:sz="0" w:space="0" w:color="auto"/>
        <w:left w:val="none" w:sz="0" w:space="0" w:color="auto"/>
        <w:bottom w:val="none" w:sz="0" w:space="0" w:color="auto"/>
        <w:right w:val="none" w:sz="0" w:space="0" w:color="auto"/>
      </w:divBdr>
    </w:div>
    <w:div w:id="1901206043">
      <w:bodyDiv w:val="1"/>
      <w:marLeft w:val="0"/>
      <w:marRight w:val="0"/>
      <w:marTop w:val="0"/>
      <w:marBottom w:val="0"/>
      <w:divBdr>
        <w:top w:val="none" w:sz="0" w:space="0" w:color="auto"/>
        <w:left w:val="none" w:sz="0" w:space="0" w:color="auto"/>
        <w:bottom w:val="none" w:sz="0" w:space="0" w:color="auto"/>
        <w:right w:val="none" w:sz="0" w:space="0" w:color="auto"/>
      </w:divBdr>
    </w:div>
    <w:div w:id="1909534950">
      <w:bodyDiv w:val="1"/>
      <w:marLeft w:val="0"/>
      <w:marRight w:val="0"/>
      <w:marTop w:val="0"/>
      <w:marBottom w:val="0"/>
      <w:divBdr>
        <w:top w:val="none" w:sz="0" w:space="0" w:color="auto"/>
        <w:left w:val="none" w:sz="0" w:space="0" w:color="auto"/>
        <w:bottom w:val="none" w:sz="0" w:space="0" w:color="auto"/>
        <w:right w:val="none" w:sz="0" w:space="0" w:color="auto"/>
      </w:divBdr>
    </w:div>
    <w:div w:id="1915697678">
      <w:bodyDiv w:val="1"/>
      <w:marLeft w:val="0"/>
      <w:marRight w:val="0"/>
      <w:marTop w:val="0"/>
      <w:marBottom w:val="0"/>
      <w:divBdr>
        <w:top w:val="none" w:sz="0" w:space="0" w:color="auto"/>
        <w:left w:val="none" w:sz="0" w:space="0" w:color="auto"/>
        <w:bottom w:val="none" w:sz="0" w:space="0" w:color="auto"/>
        <w:right w:val="none" w:sz="0" w:space="0" w:color="auto"/>
      </w:divBdr>
    </w:div>
    <w:div w:id="1921524371">
      <w:bodyDiv w:val="1"/>
      <w:marLeft w:val="0"/>
      <w:marRight w:val="0"/>
      <w:marTop w:val="0"/>
      <w:marBottom w:val="0"/>
      <w:divBdr>
        <w:top w:val="none" w:sz="0" w:space="0" w:color="auto"/>
        <w:left w:val="none" w:sz="0" w:space="0" w:color="auto"/>
        <w:bottom w:val="none" w:sz="0" w:space="0" w:color="auto"/>
        <w:right w:val="none" w:sz="0" w:space="0" w:color="auto"/>
      </w:divBdr>
    </w:div>
    <w:div w:id="1923295061">
      <w:bodyDiv w:val="1"/>
      <w:marLeft w:val="0"/>
      <w:marRight w:val="0"/>
      <w:marTop w:val="0"/>
      <w:marBottom w:val="0"/>
      <w:divBdr>
        <w:top w:val="none" w:sz="0" w:space="0" w:color="auto"/>
        <w:left w:val="none" w:sz="0" w:space="0" w:color="auto"/>
        <w:bottom w:val="none" w:sz="0" w:space="0" w:color="auto"/>
        <w:right w:val="none" w:sz="0" w:space="0" w:color="auto"/>
      </w:divBdr>
    </w:div>
    <w:div w:id="1928534042">
      <w:bodyDiv w:val="1"/>
      <w:marLeft w:val="0"/>
      <w:marRight w:val="0"/>
      <w:marTop w:val="0"/>
      <w:marBottom w:val="0"/>
      <w:divBdr>
        <w:top w:val="none" w:sz="0" w:space="0" w:color="auto"/>
        <w:left w:val="none" w:sz="0" w:space="0" w:color="auto"/>
        <w:bottom w:val="none" w:sz="0" w:space="0" w:color="auto"/>
        <w:right w:val="none" w:sz="0" w:space="0" w:color="auto"/>
      </w:divBdr>
    </w:div>
    <w:div w:id="1967932884">
      <w:bodyDiv w:val="1"/>
      <w:marLeft w:val="0"/>
      <w:marRight w:val="0"/>
      <w:marTop w:val="0"/>
      <w:marBottom w:val="0"/>
      <w:divBdr>
        <w:top w:val="none" w:sz="0" w:space="0" w:color="auto"/>
        <w:left w:val="none" w:sz="0" w:space="0" w:color="auto"/>
        <w:bottom w:val="none" w:sz="0" w:space="0" w:color="auto"/>
        <w:right w:val="none" w:sz="0" w:space="0" w:color="auto"/>
      </w:divBdr>
    </w:div>
    <w:div w:id="1969965979">
      <w:bodyDiv w:val="1"/>
      <w:marLeft w:val="0"/>
      <w:marRight w:val="0"/>
      <w:marTop w:val="0"/>
      <w:marBottom w:val="0"/>
      <w:divBdr>
        <w:top w:val="none" w:sz="0" w:space="0" w:color="auto"/>
        <w:left w:val="none" w:sz="0" w:space="0" w:color="auto"/>
        <w:bottom w:val="none" w:sz="0" w:space="0" w:color="auto"/>
        <w:right w:val="none" w:sz="0" w:space="0" w:color="auto"/>
      </w:divBdr>
    </w:div>
    <w:div w:id="1991250412">
      <w:bodyDiv w:val="1"/>
      <w:marLeft w:val="0"/>
      <w:marRight w:val="0"/>
      <w:marTop w:val="0"/>
      <w:marBottom w:val="0"/>
      <w:divBdr>
        <w:top w:val="none" w:sz="0" w:space="0" w:color="auto"/>
        <w:left w:val="none" w:sz="0" w:space="0" w:color="auto"/>
        <w:bottom w:val="none" w:sz="0" w:space="0" w:color="auto"/>
        <w:right w:val="none" w:sz="0" w:space="0" w:color="auto"/>
      </w:divBdr>
    </w:div>
    <w:div w:id="2019117213">
      <w:bodyDiv w:val="1"/>
      <w:marLeft w:val="0"/>
      <w:marRight w:val="0"/>
      <w:marTop w:val="0"/>
      <w:marBottom w:val="0"/>
      <w:divBdr>
        <w:top w:val="none" w:sz="0" w:space="0" w:color="auto"/>
        <w:left w:val="none" w:sz="0" w:space="0" w:color="auto"/>
        <w:bottom w:val="none" w:sz="0" w:space="0" w:color="auto"/>
        <w:right w:val="none" w:sz="0" w:space="0" w:color="auto"/>
      </w:divBdr>
    </w:div>
    <w:div w:id="2027558783">
      <w:bodyDiv w:val="1"/>
      <w:marLeft w:val="0"/>
      <w:marRight w:val="0"/>
      <w:marTop w:val="0"/>
      <w:marBottom w:val="0"/>
      <w:divBdr>
        <w:top w:val="none" w:sz="0" w:space="0" w:color="auto"/>
        <w:left w:val="none" w:sz="0" w:space="0" w:color="auto"/>
        <w:bottom w:val="none" w:sz="0" w:space="0" w:color="auto"/>
        <w:right w:val="none" w:sz="0" w:space="0" w:color="auto"/>
      </w:divBdr>
    </w:div>
    <w:div w:id="2061123276">
      <w:bodyDiv w:val="1"/>
      <w:marLeft w:val="0"/>
      <w:marRight w:val="0"/>
      <w:marTop w:val="0"/>
      <w:marBottom w:val="0"/>
      <w:divBdr>
        <w:top w:val="none" w:sz="0" w:space="0" w:color="auto"/>
        <w:left w:val="none" w:sz="0" w:space="0" w:color="auto"/>
        <w:bottom w:val="none" w:sz="0" w:space="0" w:color="auto"/>
        <w:right w:val="none" w:sz="0" w:space="0" w:color="auto"/>
      </w:divBdr>
    </w:div>
    <w:div w:id="2075423837">
      <w:bodyDiv w:val="1"/>
      <w:marLeft w:val="0"/>
      <w:marRight w:val="0"/>
      <w:marTop w:val="0"/>
      <w:marBottom w:val="0"/>
      <w:divBdr>
        <w:top w:val="none" w:sz="0" w:space="0" w:color="auto"/>
        <w:left w:val="none" w:sz="0" w:space="0" w:color="auto"/>
        <w:bottom w:val="none" w:sz="0" w:space="0" w:color="auto"/>
        <w:right w:val="none" w:sz="0" w:space="0" w:color="auto"/>
      </w:divBdr>
    </w:div>
    <w:div w:id="2081557914">
      <w:bodyDiv w:val="1"/>
      <w:marLeft w:val="0"/>
      <w:marRight w:val="0"/>
      <w:marTop w:val="0"/>
      <w:marBottom w:val="0"/>
      <w:divBdr>
        <w:top w:val="none" w:sz="0" w:space="0" w:color="auto"/>
        <w:left w:val="none" w:sz="0" w:space="0" w:color="auto"/>
        <w:bottom w:val="none" w:sz="0" w:space="0" w:color="auto"/>
        <w:right w:val="none" w:sz="0" w:space="0" w:color="auto"/>
      </w:divBdr>
    </w:div>
    <w:div w:id="209416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pixelsPerInch w:val="120"/>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4164</Words>
  <Characters>23738</Characters>
  <Application>Microsoft Macintosh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27847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Lowe</dc:creator>
  <cp:keywords/>
  <dc:description/>
  <cp:lastModifiedBy>Shaf Rahman</cp:lastModifiedBy>
  <cp:revision>2</cp:revision>
  <cp:lastPrinted>2014-11-27T09:40:00Z</cp:lastPrinted>
  <dcterms:created xsi:type="dcterms:W3CDTF">2019-12-21T22:48:00Z</dcterms:created>
  <dcterms:modified xsi:type="dcterms:W3CDTF">2019-12-21T22:48:00Z</dcterms:modified>
</cp:coreProperties>
</file>