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7B9" w:rsidRDefault="009657B9" w:rsidP="009657B9">
      <w:pPr>
        <w:rPr>
          <w:rFonts w:ascii="Arial" w:hAnsi="Arial" w:cs="Arial"/>
          <w:u w:val="single"/>
        </w:rPr>
      </w:pPr>
      <w:r w:rsidRPr="00894EA6">
        <w:rPr>
          <w:rFonts w:ascii="Arial" w:hAnsi="Arial" w:cs="Arial"/>
          <w:u w:val="single"/>
        </w:rPr>
        <w:t xml:space="preserve">Part 1 of 5 DIRECTED STUDY TASK </w:t>
      </w:r>
    </w:p>
    <w:p w:rsidR="009657B9" w:rsidRPr="00F635D5" w:rsidRDefault="009657B9" w:rsidP="009657B9">
      <w:pPr>
        <w:rPr>
          <w:rFonts w:ascii="Arial" w:hAnsi="Arial" w:cs="Arial"/>
          <w:b/>
          <w:i/>
        </w:rPr>
      </w:pPr>
      <w:r w:rsidRPr="00F635D5">
        <w:rPr>
          <w:rFonts w:ascii="Arial" w:hAnsi="Arial" w:cs="Arial"/>
          <w:b/>
        </w:rPr>
        <w:t xml:space="preserve">(Butler, J., 1990. </w:t>
      </w:r>
      <w:r w:rsidRPr="00F635D5">
        <w:rPr>
          <w:rFonts w:ascii="Arial" w:hAnsi="Arial" w:cs="Arial"/>
          <w:b/>
          <w:i/>
        </w:rPr>
        <w:t>Gender trouble and the subversion of identity)</w:t>
      </w:r>
    </w:p>
    <w:p w:rsidR="009657B9" w:rsidRPr="00894EA6" w:rsidRDefault="009657B9" w:rsidP="009657B9">
      <w:pPr>
        <w:rPr>
          <w:rFonts w:ascii="Arial" w:hAnsi="Arial" w:cs="Arial"/>
          <w:u w:val="single"/>
        </w:rPr>
      </w:pPr>
    </w:p>
    <w:p w:rsidR="009657B9" w:rsidRPr="008F7B17" w:rsidRDefault="009657B9" w:rsidP="009657B9">
      <w:pPr>
        <w:spacing w:line="480" w:lineRule="auto"/>
        <w:rPr>
          <w:rFonts w:ascii="Arial" w:hAnsi="Arial" w:cs="Arial"/>
        </w:rPr>
      </w:pPr>
      <w:r w:rsidRPr="008F7B17">
        <w:rPr>
          <w:rFonts w:ascii="Arial" w:hAnsi="Arial" w:cs="Arial"/>
        </w:rPr>
        <w:t>Judith Butler explores many lines of argument to understand gender discourse and the media better. Of the many opinions she puts forward, perhaps the most significant is her credence that feminism is “undermined by discourse”</w:t>
      </w:r>
      <w:r>
        <w:rPr>
          <w:rFonts w:ascii="Arial" w:hAnsi="Arial" w:cs="Arial"/>
        </w:rPr>
        <w:t>. She elaborates</w:t>
      </w:r>
      <w:r w:rsidRPr="008F7B17">
        <w:rPr>
          <w:rFonts w:ascii="Arial" w:hAnsi="Arial" w:cs="Arial"/>
        </w:rPr>
        <w:t xml:space="preserve"> this by contextualising it with cultural tendencies towards syntax and language, which fall hand in hand as “a masculinist construct and prerogative, </w:t>
      </w:r>
      <w:r>
        <w:rPr>
          <w:rFonts w:ascii="Arial" w:hAnsi="Arial" w:cs="Arial"/>
        </w:rPr>
        <w:t xml:space="preserve">[that] </w:t>
      </w:r>
      <w:r w:rsidRPr="008F7B17">
        <w:rPr>
          <w:rFonts w:ascii="Arial" w:hAnsi="Arial" w:cs="Arial"/>
        </w:rPr>
        <w:t>effectively excludes the structural and semantic possibility of a feminine gender” (Butler 1990, 4). The notion of language as both a means of communication and universal medium can be seen as a “misnomer” (6), since at its</w:t>
      </w:r>
      <w:r>
        <w:rPr>
          <w:rFonts w:ascii="Arial" w:hAnsi="Arial" w:cs="Arial"/>
        </w:rPr>
        <w:t xml:space="preserve"> root</w:t>
      </w:r>
      <w:r w:rsidRPr="008F7B17">
        <w:rPr>
          <w:rFonts w:ascii="Arial" w:hAnsi="Arial" w:cs="Arial"/>
        </w:rPr>
        <w:t>, it seems to favour the male over the female. These systems have the ability to restrict women politically as well as propagate them as inferior. Butler’s argument stretches further as it points to the view that gender is culturally constructed:</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ind w:left="720"/>
        <w:rPr>
          <w:rFonts w:ascii="Arial" w:hAnsi="Arial" w:cs="Arial"/>
        </w:rPr>
      </w:pPr>
      <w:r w:rsidRPr="008F7B17">
        <w:rPr>
          <w:rFonts w:ascii="Arial" w:hAnsi="Arial" w:cs="Arial"/>
        </w:rPr>
        <w:t>“Gender is not to sex as sex is to nature; gender is also the discursive/cultural means by which ‘sexed nature’ or ‘natural sex’ is produced and established as ‘prediscursive’, prior to culture, a politically neutral surface on which culture acts” (10).</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rPr>
          <w:rFonts w:ascii="Arial" w:hAnsi="Arial" w:cs="Arial"/>
          <w:lang w:val="en-US"/>
        </w:rPr>
      </w:pPr>
      <w:r w:rsidRPr="008F7B17">
        <w:rPr>
          <w:rFonts w:ascii="Arial" w:hAnsi="Arial" w:cs="Arial"/>
        </w:rPr>
        <w:t>In exploring alternative connotations of the phrase ‘gender’ here, Butler provides a moral token in suggesting that objectivity (</w:t>
      </w:r>
      <w:r>
        <w:rPr>
          <w:rFonts w:ascii="Arial" w:hAnsi="Arial" w:cs="Arial"/>
        </w:rPr>
        <w:t>political neutrality</w:t>
      </w:r>
      <w:r w:rsidRPr="008F7B17">
        <w:rPr>
          <w:rFonts w:ascii="Arial" w:hAnsi="Arial" w:cs="Arial"/>
        </w:rPr>
        <w:t xml:space="preserve">) precedes the ‘surface’ of culture and man made constructs, but that language has not yet found a way to be objective. This argument bears many similarities to Sandra Gilbert and Susan Gubar’s work in </w:t>
      </w:r>
      <w:r w:rsidRPr="008F7B17">
        <w:rPr>
          <w:rFonts w:ascii="Arial" w:hAnsi="Arial" w:cs="Arial"/>
          <w:i/>
        </w:rPr>
        <w:t>'The Queen's Looking-Glass</w:t>
      </w:r>
      <w:r w:rsidRPr="008F7B17">
        <w:rPr>
          <w:rFonts w:ascii="Arial" w:hAnsi="Arial" w:cs="Arial"/>
        </w:rPr>
        <w:t>’ (1980), in the way “T</w:t>
      </w:r>
      <w:r w:rsidRPr="008F7B17">
        <w:rPr>
          <w:rFonts w:ascii="Arial" w:hAnsi="Arial" w:cs="Arial"/>
          <w:lang w:val="en-US"/>
        </w:rPr>
        <w:t>he poet's pen is in some sense [figuratively] a penis”, but also the way in which ”men want [figuratively] to "kill" women” (Gilbert and Gubar 1980, 13). The latter argue this by stating women</w:t>
      </w:r>
      <w:r>
        <w:rPr>
          <w:rFonts w:ascii="Arial" w:hAnsi="Arial" w:cs="Arial"/>
          <w:lang w:val="en-US"/>
        </w:rPr>
        <w:t xml:space="preserve"> </w:t>
      </w:r>
      <w:r w:rsidRPr="008F7B17">
        <w:rPr>
          <w:rFonts w:ascii="Arial" w:hAnsi="Arial" w:cs="Arial"/>
          <w:lang w:val="en-US"/>
        </w:rPr>
        <w:t>lack a voice in the literary world due to patriarchal texts restricting them to subordination, however parallel’s can be drawn with Butler’s view of language, which as a medium in itself has the ability to formulate its own structures of power and hierarchy.</w:t>
      </w:r>
    </w:p>
    <w:p w:rsidR="009657B9" w:rsidRPr="008F7B17" w:rsidRDefault="009657B9" w:rsidP="009657B9">
      <w:pPr>
        <w:spacing w:line="480" w:lineRule="auto"/>
        <w:rPr>
          <w:rFonts w:ascii="Arial" w:hAnsi="Arial" w:cs="Arial"/>
          <w:lang w:val="en-US"/>
        </w:rPr>
      </w:pPr>
    </w:p>
    <w:p w:rsidR="009657B9" w:rsidRPr="008F7B17" w:rsidRDefault="009657B9" w:rsidP="009657B9">
      <w:pPr>
        <w:spacing w:line="480" w:lineRule="auto"/>
        <w:rPr>
          <w:rFonts w:ascii="Arial" w:hAnsi="Arial" w:cs="Arial"/>
          <w:lang w:val="en-US"/>
        </w:rPr>
      </w:pPr>
      <w:r w:rsidRPr="008F7B17">
        <w:rPr>
          <w:rFonts w:ascii="Arial" w:hAnsi="Arial" w:cs="Arial"/>
          <w:lang w:val="en-US"/>
        </w:rPr>
        <w:lastRenderedPageBreak/>
        <w:t xml:space="preserve"> The constant reference to the phallus in Gilbert and Gubar’s theory identifies with Butler’s affirmation that “women constitute the unrepresentable [within a language that is] pervasively masculinist, a phallocentric language” (</w:t>
      </w:r>
      <w:r w:rsidRPr="008F7B17">
        <w:rPr>
          <w:rFonts w:ascii="Arial" w:hAnsi="Arial" w:cs="Arial"/>
        </w:rPr>
        <w:t>Gilbert and Gubar 1980, 13</w:t>
      </w:r>
      <w:r w:rsidRPr="008F7B17">
        <w:rPr>
          <w:rFonts w:ascii="Arial" w:hAnsi="Arial" w:cs="Arial"/>
          <w:lang w:val="en-US"/>
        </w:rPr>
        <w:t xml:space="preserve">).  Popular culture for example reiterates this inability to be representable.  As per a survey conducted by City University London in 2015, women are still massively underrepresented within UK radio and Television news; within language then, is the conscious or unconscious push to diminish women out of such platforms a consequence of, or a part of the cause of being unrepresentable? </w:t>
      </w:r>
    </w:p>
    <w:p w:rsidR="009657B9" w:rsidRPr="008F7B17" w:rsidRDefault="009657B9" w:rsidP="009657B9">
      <w:pPr>
        <w:spacing w:line="480" w:lineRule="auto"/>
        <w:rPr>
          <w:rFonts w:ascii="Arial" w:hAnsi="Arial" w:cs="Arial"/>
          <w:lang w:val="en-US"/>
        </w:rPr>
      </w:pPr>
    </w:p>
    <w:p w:rsidR="009657B9" w:rsidRPr="008F7B17" w:rsidRDefault="009657B9" w:rsidP="009657B9">
      <w:pPr>
        <w:spacing w:line="480" w:lineRule="auto"/>
        <w:rPr>
          <w:rFonts w:ascii="Arial" w:hAnsi="Arial" w:cs="Arial"/>
          <w:lang w:val="en-US"/>
        </w:rPr>
      </w:pPr>
      <w:r w:rsidRPr="008F7B17">
        <w:rPr>
          <w:rFonts w:ascii="Arial" w:hAnsi="Arial" w:cs="Arial"/>
          <w:lang w:val="en-US"/>
        </w:rPr>
        <w:t>Like how Gilbert et al suggest that women must create their own writing tradition as they had no female literary contemporaries to follow and revise – this air of ‘unrepresentability’ impacts the limited voice they already have, as it makes what they have to say more authoritative - yet ultimately it stands as an obstacle to progression as it doesn’t question the ‘masculinist’ hegemony.</w:t>
      </w:r>
    </w:p>
    <w:p w:rsidR="009657B9" w:rsidRPr="008F7B17" w:rsidRDefault="009657B9" w:rsidP="009657B9">
      <w:pPr>
        <w:spacing w:line="480" w:lineRule="auto"/>
        <w:rPr>
          <w:rFonts w:ascii="Arial" w:hAnsi="Arial" w:cs="Arial"/>
        </w:rPr>
      </w:pPr>
      <w:r w:rsidRPr="008F7B17">
        <w:rPr>
          <w:rFonts w:ascii="Arial" w:hAnsi="Arial" w:cs="Arial"/>
        </w:rPr>
        <w:t xml:space="preserve"> </w:t>
      </w:r>
    </w:p>
    <w:p w:rsidR="009657B9" w:rsidRPr="008F7B17" w:rsidRDefault="009657B9" w:rsidP="009657B9">
      <w:pPr>
        <w:spacing w:line="480" w:lineRule="auto"/>
        <w:rPr>
          <w:rFonts w:ascii="Arial" w:hAnsi="Arial" w:cs="Arial"/>
        </w:rPr>
      </w:pPr>
      <w:r w:rsidRPr="008F7B17">
        <w:rPr>
          <w:rFonts w:ascii="Arial" w:hAnsi="Arial" w:cs="Arial"/>
        </w:rPr>
        <w:t xml:space="preserve">A potential research topic would be to examine the position of women in terms of advancing to leadership positions. Based on the controversy of there being less female leaders than male globally in </w:t>
      </w:r>
      <w:r>
        <w:rPr>
          <w:rFonts w:ascii="Arial" w:hAnsi="Arial" w:cs="Arial"/>
        </w:rPr>
        <w:t>world media (news and radio for example), the question would be</w:t>
      </w:r>
      <w:r w:rsidRPr="008F7B17">
        <w:rPr>
          <w:rFonts w:ascii="Arial" w:hAnsi="Arial" w:cs="Arial"/>
        </w:rPr>
        <w:t xml:space="preserve"> </w:t>
      </w:r>
      <w:r>
        <w:rPr>
          <w:rFonts w:ascii="Arial" w:hAnsi="Arial" w:cs="Arial"/>
        </w:rPr>
        <w:t>‘</w:t>
      </w:r>
      <w:r w:rsidRPr="008F7B17">
        <w:rPr>
          <w:rFonts w:ascii="Arial" w:hAnsi="Arial" w:cs="Arial"/>
        </w:rPr>
        <w:t>what is meant by female leadership</w:t>
      </w:r>
      <w:r>
        <w:rPr>
          <w:rFonts w:ascii="Arial" w:hAnsi="Arial" w:cs="Arial"/>
        </w:rPr>
        <w:t>,</w:t>
      </w:r>
      <w:r w:rsidRPr="008F7B17">
        <w:rPr>
          <w:rFonts w:ascii="Arial" w:hAnsi="Arial" w:cs="Arial"/>
        </w:rPr>
        <w:t xml:space="preserve"> and considering this, what are the overarching factors for women’s progression?</w:t>
      </w:r>
      <w:r>
        <w:rPr>
          <w:rFonts w:ascii="Arial" w:hAnsi="Arial" w:cs="Arial"/>
        </w:rPr>
        <w:t>’</w:t>
      </w:r>
      <w:r w:rsidRPr="008F7B17">
        <w:rPr>
          <w:rFonts w:ascii="Arial" w:hAnsi="Arial" w:cs="Arial"/>
        </w:rPr>
        <w:t xml:space="preserve"> This will be conducted through semi-structured interviews with culturally diverse women from different educational backgrounds</w:t>
      </w:r>
      <w:r>
        <w:rPr>
          <w:rFonts w:ascii="Arial" w:hAnsi="Arial" w:cs="Arial"/>
        </w:rPr>
        <w:t>, as well as a separate female category of ‘opinion leaders’ (Lazarsfeld et al)</w:t>
      </w:r>
      <w:r w:rsidRPr="008F7B17">
        <w:rPr>
          <w:rFonts w:ascii="Arial" w:hAnsi="Arial" w:cs="Arial"/>
        </w:rPr>
        <w:t>.</w:t>
      </w:r>
    </w:p>
    <w:p w:rsidR="009657B9" w:rsidRPr="00894EA6" w:rsidRDefault="009657B9" w:rsidP="009657B9">
      <w:pPr>
        <w:rPr>
          <w:rFonts w:ascii="Arial" w:hAnsi="Arial" w:cs="Arial"/>
          <w:u w:val="single"/>
        </w:rPr>
      </w:pPr>
    </w:p>
    <w:p w:rsidR="009657B9" w:rsidRDefault="009657B9" w:rsidP="009657B9">
      <w:pPr>
        <w:rPr>
          <w:rFonts w:ascii="Arial" w:hAnsi="Arial" w:cs="Arial"/>
          <w:u w:val="single"/>
        </w:rPr>
      </w:pPr>
      <w:r w:rsidRPr="008F7B17">
        <w:rPr>
          <w:rFonts w:ascii="Arial" w:hAnsi="Arial" w:cs="Arial"/>
          <w:u w:val="single"/>
        </w:rPr>
        <w:t xml:space="preserve">Part 2 of 5 DIRECTED STUDY TASK </w:t>
      </w:r>
    </w:p>
    <w:p w:rsidR="009657B9" w:rsidRPr="00F635D5" w:rsidRDefault="009657B9" w:rsidP="009657B9">
      <w:pPr>
        <w:rPr>
          <w:rFonts w:ascii="Arial" w:hAnsi="Arial" w:cs="Arial"/>
          <w:b/>
          <w:i/>
          <w:color w:val="222222"/>
          <w:shd w:val="clear" w:color="auto" w:fill="FFFFFF"/>
          <w:lang w:eastAsia="en-US"/>
        </w:rPr>
      </w:pPr>
      <w:r>
        <w:rPr>
          <w:rFonts w:ascii="Arial" w:hAnsi="Arial" w:cs="Arial"/>
          <w:b/>
          <w:color w:val="222222"/>
          <w:shd w:val="clear" w:color="auto" w:fill="FFFFFF"/>
          <w:lang w:eastAsia="en-US"/>
        </w:rPr>
        <w:t>(</w:t>
      </w:r>
      <w:r w:rsidRPr="00F635D5">
        <w:rPr>
          <w:rFonts w:ascii="Arial" w:hAnsi="Arial" w:cs="Arial"/>
          <w:b/>
          <w:color w:val="222222"/>
          <w:shd w:val="clear" w:color="auto" w:fill="FFFFFF"/>
          <w:lang w:eastAsia="en-US"/>
        </w:rPr>
        <w:t>Piontek, T., 2006. </w:t>
      </w:r>
      <w:r w:rsidRPr="00F635D5">
        <w:rPr>
          <w:rFonts w:ascii="Arial" w:hAnsi="Arial" w:cs="Arial"/>
          <w:b/>
          <w:i/>
          <w:iCs/>
          <w:color w:val="222222"/>
          <w:shd w:val="clear" w:color="auto" w:fill="FFFFFF"/>
          <w:lang w:eastAsia="en-US"/>
        </w:rPr>
        <w:t>Queering gay and lesbian studies</w:t>
      </w:r>
      <w:r w:rsidRPr="00F635D5">
        <w:rPr>
          <w:rFonts w:ascii="Arial" w:hAnsi="Arial" w:cs="Arial"/>
          <w:b/>
          <w:i/>
          <w:color w:val="222222"/>
          <w:shd w:val="clear" w:color="auto" w:fill="FFFFFF"/>
          <w:lang w:eastAsia="en-US"/>
        </w:rPr>
        <w:t>.</w:t>
      </w:r>
      <w:r>
        <w:rPr>
          <w:rFonts w:ascii="Arial" w:hAnsi="Arial" w:cs="Arial"/>
          <w:b/>
          <w:i/>
          <w:color w:val="222222"/>
          <w:shd w:val="clear" w:color="auto" w:fill="FFFFFF"/>
          <w:lang w:eastAsia="en-US"/>
        </w:rPr>
        <w:t>)</w:t>
      </w:r>
      <w:r w:rsidRPr="00F635D5">
        <w:rPr>
          <w:rFonts w:ascii="Arial" w:hAnsi="Arial" w:cs="Arial"/>
          <w:b/>
          <w:i/>
          <w:color w:val="222222"/>
          <w:shd w:val="clear" w:color="auto" w:fill="FFFFFF"/>
          <w:lang w:eastAsia="en-US"/>
        </w:rPr>
        <w:t xml:space="preserve"> </w:t>
      </w:r>
    </w:p>
    <w:p w:rsidR="009657B9" w:rsidRPr="00F635D5" w:rsidRDefault="009657B9" w:rsidP="009657B9">
      <w:pPr>
        <w:rPr>
          <w:rFonts w:ascii="Arial" w:hAnsi="Arial" w:cs="Arial"/>
          <w:b/>
          <w:u w:val="single"/>
        </w:rPr>
      </w:pPr>
    </w:p>
    <w:p w:rsidR="009657B9" w:rsidRPr="008F7B17" w:rsidRDefault="009657B9" w:rsidP="009657B9">
      <w:pPr>
        <w:spacing w:line="480" w:lineRule="auto"/>
        <w:rPr>
          <w:rFonts w:ascii="Arial" w:hAnsi="Arial" w:cs="Arial"/>
        </w:rPr>
      </w:pPr>
      <w:r w:rsidRPr="008F7B17">
        <w:rPr>
          <w:rFonts w:ascii="Arial" w:hAnsi="Arial" w:cs="Arial"/>
        </w:rPr>
        <w:t>Thomas Piontek</w:t>
      </w:r>
      <w:r>
        <w:rPr>
          <w:rFonts w:ascii="Arial" w:hAnsi="Arial" w:cs="Arial"/>
        </w:rPr>
        <w:t xml:space="preserve"> writes about the </w:t>
      </w:r>
      <w:r w:rsidRPr="008F7B17">
        <w:rPr>
          <w:rFonts w:ascii="Arial" w:hAnsi="Arial" w:cs="Arial"/>
        </w:rPr>
        <w:t xml:space="preserve">ignorance of ‘gender terrorists’ (67), and how queer theory has confronted many established notions of gay and lesbian studies. Citing instances such as the Stonewall riots and how this has been negatively mythologised as a predominantly white, homosexual male’s sense of revolt - Piontek gives rise to the idea that our perception </w:t>
      </w:r>
      <w:r>
        <w:rPr>
          <w:rFonts w:ascii="Arial" w:hAnsi="Arial" w:cs="Arial"/>
        </w:rPr>
        <w:t>of</w:t>
      </w:r>
      <w:r w:rsidRPr="008F7B17">
        <w:rPr>
          <w:rFonts w:ascii="Arial" w:hAnsi="Arial" w:cs="Arial"/>
        </w:rPr>
        <w:t xml:space="preserve"> queer theory has become conflicted.</w:t>
      </w:r>
    </w:p>
    <w:p w:rsidR="009657B9" w:rsidRPr="008F7B17" w:rsidRDefault="009657B9" w:rsidP="009657B9">
      <w:pPr>
        <w:spacing w:line="480" w:lineRule="auto"/>
        <w:rPr>
          <w:rFonts w:ascii="Arial" w:hAnsi="Arial" w:cs="Arial"/>
        </w:rPr>
      </w:pPr>
    </w:p>
    <w:p w:rsidR="009657B9" w:rsidRDefault="009657B9" w:rsidP="009657B9">
      <w:pPr>
        <w:spacing w:line="480" w:lineRule="auto"/>
        <w:rPr>
          <w:rFonts w:ascii="Arial" w:hAnsi="Arial" w:cs="Arial"/>
        </w:rPr>
      </w:pPr>
      <w:r>
        <w:rPr>
          <w:rFonts w:ascii="Arial" w:hAnsi="Arial" w:cs="Arial"/>
        </w:rPr>
        <w:t xml:space="preserve">Societies </w:t>
      </w:r>
      <w:r w:rsidRPr="008F7B17">
        <w:rPr>
          <w:rFonts w:ascii="Arial" w:hAnsi="Arial" w:cs="Arial"/>
        </w:rPr>
        <w:t>perceived indifference towards gender identit</w:t>
      </w:r>
      <w:r>
        <w:rPr>
          <w:rFonts w:ascii="Arial" w:hAnsi="Arial" w:cs="Arial"/>
        </w:rPr>
        <w:t>y begs questions</w:t>
      </w:r>
      <w:r w:rsidRPr="008F7B17">
        <w:rPr>
          <w:rFonts w:ascii="Arial" w:hAnsi="Arial" w:cs="Arial"/>
        </w:rPr>
        <w:t xml:space="preserve"> such as how we</w:t>
      </w:r>
      <w:r>
        <w:rPr>
          <w:rFonts w:ascii="Arial" w:hAnsi="Arial" w:cs="Arial"/>
        </w:rPr>
        <w:t xml:space="preserve"> may</w:t>
      </w:r>
      <w:r w:rsidRPr="008F7B17">
        <w:rPr>
          <w:rFonts w:ascii="Arial" w:hAnsi="Arial" w:cs="Arial"/>
        </w:rPr>
        <w:t xml:space="preserve"> come to define what a person is, and if at all - from what criteria may people look to, to define who they are. </w:t>
      </w:r>
      <w:r>
        <w:rPr>
          <w:rFonts w:ascii="Arial" w:hAnsi="Arial" w:cs="Arial"/>
        </w:rPr>
        <w:t>O</w:t>
      </w:r>
      <w:r w:rsidRPr="008F7B17">
        <w:rPr>
          <w:rFonts w:ascii="Arial" w:hAnsi="Arial" w:cs="Arial"/>
        </w:rPr>
        <w:t>ur ideas of ‘homonormativity’ still remains a stark theme of queer theory even in the present day</w:t>
      </w:r>
      <w:r>
        <w:rPr>
          <w:rFonts w:ascii="Arial" w:hAnsi="Arial" w:cs="Arial"/>
        </w:rPr>
        <w:t>, nevertheless in</w:t>
      </w:r>
      <w:r w:rsidRPr="008F7B17">
        <w:rPr>
          <w:rFonts w:ascii="Arial" w:hAnsi="Arial" w:cs="Arial"/>
        </w:rPr>
        <w:t xml:space="preserve"> contrast to previous times </w:t>
      </w:r>
      <w:r>
        <w:rPr>
          <w:rFonts w:ascii="Arial" w:hAnsi="Arial" w:cs="Arial"/>
        </w:rPr>
        <w:t xml:space="preserve">it </w:t>
      </w:r>
      <w:r w:rsidRPr="008F7B17">
        <w:rPr>
          <w:rFonts w:ascii="Arial" w:hAnsi="Arial" w:cs="Arial"/>
        </w:rPr>
        <w:t xml:space="preserve">shows a shift in how we have slowly started to move towards taking </w:t>
      </w:r>
      <w:r>
        <w:rPr>
          <w:rFonts w:ascii="Arial" w:hAnsi="Arial" w:cs="Arial"/>
        </w:rPr>
        <w:t>gender discrimination seriously,</w:t>
      </w:r>
      <w:r w:rsidRPr="008F7B17">
        <w:rPr>
          <w:rFonts w:ascii="Arial" w:hAnsi="Arial" w:cs="Arial"/>
        </w:rPr>
        <w:t xml:space="preserve"> as a distasteful act in contrast to </w:t>
      </w:r>
      <w:r>
        <w:rPr>
          <w:rFonts w:ascii="Arial" w:hAnsi="Arial" w:cs="Arial"/>
        </w:rPr>
        <w:t>previous social convention</w:t>
      </w:r>
      <w:r w:rsidRPr="008F7B17">
        <w:rPr>
          <w:rFonts w:ascii="Arial" w:hAnsi="Arial" w:cs="Arial"/>
        </w:rPr>
        <w:t xml:space="preserve">. </w:t>
      </w:r>
    </w:p>
    <w:p w:rsidR="009657B9" w:rsidRDefault="009657B9" w:rsidP="009657B9">
      <w:pPr>
        <w:spacing w:line="480" w:lineRule="auto"/>
        <w:rPr>
          <w:rFonts w:ascii="Arial" w:hAnsi="Arial" w:cs="Arial"/>
        </w:rPr>
      </w:pPr>
    </w:p>
    <w:p w:rsidR="009657B9" w:rsidRPr="008F7B17" w:rsidRDefault="009657B9" w:rsidP="009657B9">
      <w:pPr>
        <w:spacing w:line="480" w:lineRule="auto"/>
        <w:rPr>
          <w:rFonts w:ascii="Arial" w:hAnsi="Arial" w:cs="Arial"/>
        </w:rPr>
      </w:pPr>
      <w:r w:rsidRPr="008F7B17">
        <w:rPr>
          <w:rFonts w:ascii="Arial" w:hAnsi="Arial" w:cs="Arial"/>
        </w:rPr>
        <w:t>We have seen a rise in</w:t>
      </w:r>
      <w:r>
        <w:rPr>
          <w:rFonts w:ascii="Arial" w:hAnsi="Arial" w:cs="Arial"/>
        </w:rPr>
        <w:t xml:space="preserve"> the prominence of such topics</w:t>
      </w:r>
      <w:r w:rsidRPr="008F7B17">
        <w:rPr>
          <w:rFonts w:ascii="Arial" w:hAnsi="Arial" w:cs="Arial"/>
        </w:rPr>
        <w:t>,</w:t>
      </w:r>
      <w:r>
        <w:rPr>
          <w:rFonts w:ascii="Arial" w:hAnsi="Arial" w:cs="Arial"/>
        </w:rPr>
        <w:t xml:space="preserve"> emblematic</w:t>
      </w:r>
      <w:r w:rsidRPr="008F7B17">
        <w:rPr>
          <w:rFonts w:ascii="Arial" w:hAnsi="Arial" w:cs="Arial"/>
        </w:rPr>
        <w:t xml:space="preserve"> in the world of academia through universities and higher educational institutions recognising </w:t>
      </w:r>
      <w:r>
        <w:rPr>
          <w:rFonts w:ascii="Arial" w:hAnsi="Arial" w:cs="Arial"/>
        </w:rPr>
        <w:t xml:space="preserve">it with </w:t>
      </w:r>
      <w:r w:rsidRPr="008F7B17">
        <w:rPr>
          <w:rFonts w:ascii="Arial" w:hAnsi="Arial" w:cs="Arial"/>
        </w:rPr>
        <w:t xml:space="preserve">actual modules and theories such as ‘Queer studies’ coming to light, signifying a newfound seriousness for </w:t>
      </w:r>
      <w:r>
        <w:rPr>
          <w:rFonts w:ascii="Arial" w:hAnsi="Arial" w:cs="Arial"/>
        </w:rPr>
        <w:t>the</w:t>
      </w:r>
      <w:r w:rsidRPr="008F7B17">
        <w:rPr>
          <w:rFonts w:ascii="Arial" w:hAnsi="Arial" w:cs="Arial"/>
        </w:rPr>
        <w:t xml:space="preserve"> subject matter.</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rPr>
          <w:rFonts w:ascii="Arial" w:hAnsi="Arial" w:cs="Arial"/>
        </w:rPr>
      </w:pPr>
      <w:r w:rsidRPr="008F7B17">
        <w:rPr>
          <w:rFonts w:ascii="Arial" w:hAnsi="Arial" w:cs="Arial"/>
        </w:rPr>
        <w:t>Piontek shares a personal account of how gender can be ‘misread’ (68), ranging from discourses such as popular cultural television ‘game’ shows, first hand experiences and also the works of Butler and other critics. This break</w:t>
      </w:r>
      <w:r>
        <w:rPr>
          <w:rFonts w:ascii="Arial" w:hAnsi="Arial" w:cs="Arial"/>
        </w:rPr>
        <w:t>s</w:t>
      </w:r>
      <w:r w:rsidRPr="008F7B17">
        <w:rPr>
          <w:rFonts w:ascii="Arial" w:hAnsi="Arial" w:cs="Arial"/>
        </w:rPr>
        <w:t xml:space="preserve"> a long-standing taboo in that it is down to the subject his/herself to determine their own gender. Amidst many social and cultural factors such as the “conditions of intelligibility […] by which the human emerges, by which the human is recognized” that Butler (1990, 23) suggests,</w:t>
      </w:r>
      <w:r>
        <w:rPr>
          <w:rFonts w:ascii="Arial" w:hAnsi="Arial" w:cs="Arial"/>
        </w:rPr>
        <w:t xml:space="preserve"> we</w:t>
      </w:r>
      <w:r w:rsidRPr="008F7B17">
        <w:rPr>
          <w:rFonts w:ascii="Arial" w:hAnsi="Arial" w:cs="Arial"/>
        </w:rPr>
        <w:t xml:space="preserve"> can point our finger on why </w:t>
      </w:r>
      <w:r>
        <w:rPr>
          <w:rFonts w:ascii="Arial" w:hAnsi="Arial" w:cs="Arial"/>
        </w:rPr>
        <w:t>gender discrimination is</w:t>
      </w:r>
      <w:r w:rsidRPr="008F7B17">
        <w:rPr>
          <w:rFonts w:ascii="Arial" w:hAnsi="Arial" w:cs="Arial"/>
        </w:rPr>
        <w:t xml:space="preserve"> so preconditioned in people’s minds. </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rPr>
          <w:rFonts w:ascii="Arial" w:hAnsi="Arial" w:cs="Arial"/>
        </w:rPr>
      </w:pPr>
      <w:r>
        <w:rPr>
          <w:rFonts w:ascii="Arial" w:hAnsi="Arial" w:cs="Arial"/>
        </w:rPr>
        <w:t>This</w:t>
      </w:r>
      <w:r w:rsidRPr="008F7B17">
        <w:rPr>
          <w:rFonts w:ascii="Arial" w:hAnsi="Arial" w:cs="Arial"/>
        </w:rPr>
        <w:t xml:space="preserve"> law of intelligibility is ruled by grammar, </w:t>
      </w:r>
      <w:r>
        <w:rPr>
          <w:rFonts w:ascii="Arial" w:hAnsi="Arial" w:cs="Arial"/>
        </w:rPr>
        <w:t xml:space="preserve">therefore </w:t>
      </w:r>
      <w:r w:rsidRPr="008F7B17">
        <w:rPr>
          <w:rFonts w:ascii="Arial" w:hAnsi="Arial" w:cs="Arial"/>
        </w:rPr>
        <w:t xml:space="preserve">“if we cannot identify someone as male or female we must use the impersonal pronoun ‘it’, a phrase which denies humanness” (24).  </w:t>
      </w:r>
      <w:r>
        <w:rPr>
          <w:rFonts w:ascii="Arial" w:hAnsi="Arial" w:cs="Arial"/>
        </w:rPr>
        <w:t>The dehumanisation here symbolises a self-</w:t>
      </w:r>
      <w:r w:rsidRPr="008F7B17">
        <w:rPr>
          <w:rFonts w:ascii="Arial" w:hAnsi="Arial" w:cs="Arial"/>
        </w:rPr>
        <w:t xml:space="preserve">inadequacy </w:t>
      </w:r>
      <w:r>
        <w:rPr>
          <w:rFonts w:ascii="Arial" w:hAnsi="Arial" w:cs="Arial"/>
        </w:rPr>
        <w:t xml:space="preserve">with the </w:t>
      </w:r>
      <w:r w:rsidRPr="008F7B17">
        <w:rPr>
          <w:rFonts w:ascii="Arial" w:hAnsi="Arial" w:cs="Arial"/>
        </w:rPr>
        <w:t>‘gender terrorist’ when they discriminate against the victim</w:t>
      </w:r>
      <w:r>
        <w:rPr>
          <w:rFonts w:ascii="Arial" w:hAnsi="Arial" w:cs="Arial"/>
        </w:rPr>
        <w:t>,</w:t>
      </w:r>
      <w:r w:rsidRPr="008F7B17">
        <w:rPr>
          <w:rFonts w:ascii="Arial" w:hAnsi="Arial" w:cs="Arial"/>
        </w:rPr>
        <w:t xml:space="preserve"> such as with the case depicted in </w:t>
      </w:r>
      <w:r w:rsidRPr="008F7B17">
        <w:rPr>
          <w:rFonts w:ascii="Arial" w:hAnsi="Arial" w:cs="Arial"/>
          <w:i/>
        </w:rPr>
        <w:t xml:space="preserve">Boys Don’t Cry </w:t>
      </w:r>
      <w:r w:rsidRPr="008F7B17">
        <w:rPr>
          <w:rFonts w:ascii="Arial" w:hAnsi="Arial" w:cs="Arial"/>
        </w:rPr>
        <w:t xml:space="preserve">(1999) with Brandon Teena’s killing. Undertones of this self-confliction of thought are mirrored in Simone De Beauvoir’s </w:t>
      </w:r>
      <w:r w:rsidRPr="008F7B17">
        <w:rPr>
          <w:rFonts w:ascii="Arial" w:hAnsi="Arial" w:cs="Arial"/>
          <w:i/>
        </w:rPr>
        <w:t>The Second Sex</w:t>
      </w:r>
      <w:r w:rsidRPr="008F7B17">
        <w:rPr>
          <w:rFonts w:ascii="Arial" w:hAnsi="Arial" w:cs="Arial"/>
        </w:rPr>
        <w:t xml:space="preserve"> but </w:t>
      </w:r>
      <w:r>
        <w:rPr>
          <w:rFonts w:ascii="Arial" w:hAnsi="Arial" w:cs="Arial"/>
        </w:rPr>
        <w:t>in light of the ‘male gaze’ (non-Mulvian)</w:t>
      </w:r>
      <w:r w:rsidRPr="008F7B17">
        <w:rPr>
          <w:rFonts w:ascii="Arial" w:hAnsi="Arial" w:cs="Arial"/>
        </w:rPr>
        <w:t>. De Beauvoir sees the woman as being a threat to the male. Females are subordinate because:</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ind w:left="720"/>
        <w:rPr>
          <w:rFonts w:ascii="Arial" w:hAnsi="Arial" w:cs="Arial"/>
        </w:rPr>
      </w:pPr>
      <w:r w:rsidRPr="008F7B17">
        <w:rPr>
          <w:rFonts w:ascii="Arial" w:hAnsi="Arial" w:cs="Arial"/>
        </w:rPr>
        <w:t>“In the mourn of a man the epithet female has the sound of an insult, yet he is not ashamed of his animal nature; on the contrary, he is proud if someone says of him: 'He is a male!' The term 'female' is derogatory not because it emphasizes woman's animality, but because it imprisons her in her sex.” (2)</w:t>
      </w:r>
    </w:p>
    <w:p w:rsidR="009657B9" w:rsidRPr="008F7B17" w:rsidRDefault="009657B9" w:rsidP="009657B9">
      <w:pPr>
        <w:spacing w:line="480" w:lineRule="auto"/>
        <w:rPr>
          <w:rFonts w:ascii="Arial" w:hAnsi="Arial" w:cs="Arial"/>
        </w:rPr>
      </w:pPr>
    </w:p>
    <w:p w:rsidR="009657B9" w:rsidRDefault="009657B9" w:rsidP="009657B9">
      <w:pPr>
        <w:spacing w:line="480" w:lineRule="auto"/>
        <w:rPr>
          <w:rFonts w:ascii="Arial" w:hAnsi="Arial" w:cs="Arial"/>
        </w:rPr>
      </w:pPr>
      <w:r w:rsidRPr="008F7B17">
        <w:rPr>
          <w:rFonts w:ascii="Arial" w:hAnsi="Arial" w:cs="Arial"/>
        </w:rPr>
        <w:t xml:space="preserve">De Beauvoir resonates that the embodiment of the female, (both physically and characteristically) highlights the inadequacy of the man, in ‘brushing off’ of women as the equal. Parallel to such a way of thinking, is the deliberately closed-minded refusal to accept cross-gendered people. </w:t>
      </w:r>
      <w:r>
        <w:rPr>
          <w:rFonts w:ascii="Arial" w:hAnsi="Arial" w:cs="Arial"/>
        </w:rPr>
        <w:t xml:space="preserve">Through </w:t>
      </w:r>
      <w:r w:rsidRPr="008F7B17">
        <w:rPr>
          <w:rFonts w:ascii="Arial" w:hAnsi="Arial" w:cs="Arial"/>
        </w:rPr>
        <w:t>stereotypical narrative</w:t>
      </w:r>
      <w:r>
        <w:rPr>
          <w:rFonts w:ascii="Arial" w:hAnsi="Arial" w:cs="Arial"/>
        </w:rPr>
        <w:t>s</w:t>
      </w:r>
      <w:r w:rsidRPr="008F7B17">
        <w:rPr>
          <w:rFonts w:ascii="Arial" w:hAnsi="Arial" w:cs="Arial"/>
        </w:rPr>
        <w:t xml:space="preserve"> of the monogamous gay man and innuendo’s such as ‘jere</w:t>
      </w:r>
      <w:r>
        <w:rPr>
          <w:rFonts w:ascii="Arial" w:hAnsi="Arial" w:cs="Arial"/>
        </w:rPr>
        <w:t xml:space="preserve">miad’ rhetorical devices as </w:t>
      </w:r>
      <w:r w:rsidRPr="008F7B17">
        <w:rPr>
          <w:rFonts w:ascii="Arial" w:hAnsi="Arial" w:cs="Arial"/>
        </w:rPr>
        <w:t>Piontek</w:t>
      </w:r>
      <w:r>
        <w:rPr>
          <w:rFonts w:ascii="Arial" w:hAnsi="Arial" w:cs="Arial"/>
        </w:rPr>
        <w:t xml:space="preserve"> (2006, 45</w:t>
      </w:r>
      <w:r w:rsidRPr="008F7B17">
        <w:rPr>
          <w:rFonts w:ascii="Arial" w:hAnsi="Arial" w:cs="Arial"/>
        </w:rPr>
        <w:t>) suggests</w:t>
      </w:r>
      <w:r>
        <w:rPr>
          <w:rFonts w:ascii="Arial" w:hAnsi="Arial" w:cs="Arial"/>
        </w:rPr>
        <w:t>,</w:t>
      </w:r>
      <w:r w:rsidRPr="008F7B17">
        <w:rPr>
          <w:rFonts w:ascii="Arial" w:hAnsi="Arial" w:cs="Arial"/>
        </w:rPr>
        <w:t xml:space="preserve"> “there is a thin line between situations in which gender confusion is the source of entertainment and titillation and other situations in which it b</w:t>
      </w:r>
      <w:r>
        <w:rPr>
          <w:rFonts w:ascii="Arial" w:hAnsi="Arial" w:cs="Arial"/>
        </w:rPr>
        <w:t>ecomes an excuse for violence” as in the case with Teena’s killing.</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rPr>
          <w:rFonts w:ascii="Arial" w:hAnsi="Arial" w:cs="Arial"/>
        </w:rPr>
      </w:pPr>
      <w:r w:rsidRPr="008F7B17">
        <w:rPr>
          <w:rFonts w:ascii="Arial" w:hAnsi="Arial" w:cs="Arial"/>
        </w:rPr>
        <w:t>Understandably any suggestion to incite violence, especially in the context of rational argument is to concede defeat in argument. Although de Beauvoir writes in another context, these ideas become mutually exclusive through their universality. To cross dress means to “challenge the identity that society has dictated”</w:t>
      </w:r>
      <w:r>
        <w:rPr>
          <w:rFonts w:ascii="Arial" w:hAnsi="Arial" w:cs="Arial"/>
        </w:rPr>
        <w:t xml:space="preserve">, </w:t>
      </w:r>
      <w:r w:rsidRPr="008F7B17">
        <w:rPr>
          <w:rFonts w:ascii="Arial" w:hAnsi="Arial" w:cs="Arial"/>
        </w:rPr>
        <w:t>as Piontik (2006, 72) argues. If these types of debates incite violence, then we are right to stand by discourses of feminine, or queer thinking as being the ‘correct’ view going forward.</w:t>
      </w:r>
    </w:p>
    <w:p w:rsidR="009657B9" w:rsidRPr="008F7B17" w:rsidRDefault="009657B9" w:rsidP="009657B9">
      <w:pPr>
        <w:spacing w:line="480" w:lineRule="auto"/>
        <w:rPr>
          <w:rFonts w:ascii="Arial" w:hAnsi="Arial" w:cs="Arial"/>
        </w:rPr>
      </w:pPr>
    </w:p>
    <w:p w:rsidR="009657B9" w:rsidRDefault="009657B9" w:rsidP="009657B9">
      <w:pPr>
        <w:spacing w:line="480" w:lineRule="auto"/>
        <w:rPr>
          <w:rFonts w:ascii="Arial" w:hAnsi="Arial" w:cs="Arial"/>
        </w:rPr>
      </w:pPr>
      <w:r w:rsidRPr="008F7B17">
        <w:rPr>
          <w:rFonts w:ascii="Arial" w:hAnsi="Arial" w:cs="Arial"/>
        </w:rPr>
        <w:t xml:space="preserve">A prospective research question would be to explore the transgender representation of the character Kyle Slater in </w:t>
      </w:r>
      <w:r w:rsidRPr="008F7B17">
        <w:rPr>
          <w:rFonts w:ascii="Arial" w:hAnsi="Arial" w:cs="Arial"/>
          <w:i/>
        </w:rPr>
        <w:t>Eastenders</w:t>
      </w:r>
      <w:r>
        <w:rPr>
          <w:rFonts w:ascii="Arial" w:hAnsi="Arial" w:cs="Arial"/>
        </w:rPr>
        <w:t xml:space="preserve"> using discourse analysis to grasp an understanding into social stigma surrounding gender identity.</w:t>
      </w:r>
    </w:p>
    <w:p w:rsidR="009657B9" w:rsidRDefault="009657B9" w:rsidP="009657B9">
      <w:pPr>
        <w:rPr>
          <w:rFonts w:ascii="Arial" w:hAnsi="Arial" w:cs="Arial"/>
        </w:rPr>
      </w:pPr>
    </w:p>
    <w:p w:rsidR="009657B9" w:rsidRDefault="009657B9" w:rsidP="009657B9">
      <w:pPr>
        <w:rPr>
          <w:rFonts w:ascii="Arial" w:hAnsi="Arial" w:cs="Arial"/>
        </w:rPr>
      </w:pPr>
    </w:p>
    <w:p w:rsidR="009657B9" w:rsidRDefault="009657B9" w:rsidP="009657B9">
      <w:pPr>
        <w:rPr>
          <w:rFonts w:ascii="Arial" w:hAnsi="Arial" w:cs="Arial"/>
        </w:rPr>
      </w:pPr>
    </w:p>
    <w:p w:rsidR="009657B9" w:rsidRDefault="009657B9" w:rsidP="009657B9">
      <w:pPr>
        <w:rPr>
          <w:rFonts w:ascii="Arial" w:hAnsi="Arial" w:cs="Arial"/>
        </w:rPr>
      </w:pPr>
    </w:p>
    <w:p w:rsidR="009657B9" w:rsidRDefault="009657B9" w:rsidP="009657B9">
      <w:pPr>
        <w:rPr>
          <w:rFonts w:ascii="Arial" w:hAnsi="Arial" w:cs="Arial"/>
          <w:u w:val="single"/>
        </w:rPr>
      </w:pPr>
      <w:r w:rsidRPr="008F7B17">
        <w:rPr>
          <w:rFonts w:ascii="Arial" w:hAnsi="Arial" w:cs="Arial"/>
          <w:u w:val="single"/>
        </w:rPr>
        <w:t xml:space="preserve">Part 3 of 5 DIRECTED STUDY TASK </w:t>
      </w:r>
    </w:p>
    <w:p w:rsidR="009657B9" w:rsidRPr="00F635D5" w:rsidRDefault="009657B9" w:rsidP="009657B9">
      <w:pPr>
        <w:rPr>
          <w:rFonts w:ascii="Arial" w:hAnsi="Arial" w:cs="Arial"/>
          <w:b/>
          <w:shd w:val="clear" w:color="auto" w:fill="FFFFFF"/>
          <w:lang w:eastAsia="en-US"/>
        </w:rPr>
      </w:pPr>
      <w:r w:rsidRPr="00F635D5">
        <w:rPr>
          <w:rFonts w:ascii="Arial" w:hAnsi="Arial" w:cs="Arial"/>
          <w:b/>
          <w:shd w:val="clear" w:color="auto" w:fill="FFFFFF"/>
          <w:lang w:eastAsia="en-US"/>
        </w:rPr>
        <w:t>(Hooks, B., 2000. </w:t>
      </w:r>
      <w:r w:rsidRPr="00F635D5">
        <w:rPr>
          <w:rFonts w:ascii="Arial" w:hAnsi="Arial" w:cs="Arial"/>
          <w:b/>
          <w:i/>
          <w:iCs/>
          <w:shd w:val="clear" w:color="auto" w:fill="FFFFFF"/>
          <w:lang w:eastAsia="en-US"/>
        </w:rPr>
        <w:t>Feminist theory: From margin to center</w:t>
      </w:r>
      <w:r w:rsidRPr="00F635D5">
        <w:rPr>
          <w:rFonts w:ascii="Arial" w:hAnsi="Arial" w:cs="Arial"/>
          <w:b/>
          <w:shd w:val="clear" w:color="auto" w:fill="FFFFFF"/>
          <w:lang w:eastAsia="en-US"/>
        </w:rPr>
        <w:t>.)</w:t>
      </w:r>
    </w:p>
    <w:p w:rsidR="009657B9" w:rsidRPr="00F635D5" w:rsidRDefault="009657B9" w:rsidP="009657B9">
      <w:pPr>
        <w:rPr>
          <w:rFonts w:ascii="Arial" w:hAnsi="Arial" w:cs="Arial"/>
          <w:color w:val="222222"/>
          <w:shd w:val="clear" w:color="auto" w:fill="FFFFFF"/>
          <w:lang w:eastAsia="en-US"/>
        </w:rPr>
      </w:pPr>
    </w:p>
    <w:p w:rsidR="009657B9" w:rsidRPr="008F7B17" w:rsidRDefault="009657B9" w:rsidP="009657B9">
      <w:pPr>
        <w:spacing w:line="480" w:lineRule="auto"/>
        <w:rPr>
          <w:rFonts w:ascii="Arial" w:hAnsi="Arial" w:cs="Arial"/>
        </w:rPr>
      </w:pPr>
      <w:r w:rsidRPr="008F7B17">
        <w:rPr>
          <w:rFonts w:ascii="Arial" w:hAnsi="Arial" w:cs="Arial"/>
        </w:rPr>
        <w:t>Bell Hooks argue</w:t>
      </w:r>
      <w:r>
        <w:rPr>
          <w:rFonts w:ascii="Arial" w:hAnsi="Arial" w:cs="Arial"/>
        </w:rPr>
        <w:t>s</w:t>
      </w:r>
      <w:r w:rsidRPr="008F7B17">
        <w:rPr>
          <w:rFonts w:ascii="Arial" w:hAnsi="Arial" w:cs="Arial"/>
        </w:rPr>
        <w:t xml:space="preserve"> that Feminism is one-dimensional as it isn’t representative of the Black Female. It is more so representative of the middle class White woman who occupies the position of nurturer within the household. A servant of domestic labour within the home, the White Middle class woman ambitions hopes of better career prospects and not being restricted to the passive in the relationship. Quite validly, Hooks instigates that Betty Friedan’s argument only encompasses a fragment of the argument:</w:t>
      </w:r>
    </w:p>
    <w:p w:rsidR="009657B9" w:rsidRPr="008F7B17" w:rsidRDefault="009657B9" w:rsidP="009657B9">
      <w:pPr>
        <w:spacing w:line="480" w:lineRule="auto"/>
        <w:ind w:left="720"/>
        <w:rPr>
          <w:rFonts w:ascii="Arial" w:hAnsi="Arial" w:cs="Arial"/>
        </w:rPr>
      </w:pPr>
    </w:p>
    <w:p w:rsidR="009657B9" w:rsidRPr="008F7B17" w:rsidRDefault="009657B9" w:rsidP="009657B9">
      <w:pPr>
        <w:spacing w:line="480" w:lineRule="auto"/>
        <w:ind w:left="720"/>
        <w:rPr>
          <w:rFonts w:ascii="Arial" w:hAnsi="Arial" w:cs="Arial"/>
        </w:rPr>
      </w:pPr>
      <w:r w:rsidRPr="008F7B17">
        <w:rPr>
          <w:rFonts w:ascii="Arial" w:hAnsi="Arial" w:cs="Arial"/>
          <w:i/>
        </w:rPr>
        <w:t xml:space="preserve"> </w:t>
      </w:r>
      <w:r w:rsidRPr="008F7B17">
        <w:rPr>
          <w:rFonts w:ascii="Arial" w:hAnsi="Arial" w:cs="Arial"/>
        </w:rPr>
        <w:t>“Friedan never wondered whether or not the plight of college-educated, white housewives was an adequate reference point by which to gauge the impact of sexism or sexist oppression on the lives of women in American society. Nor did she move beyond her own life experience to acquire an expanded perspective on the lives of women in the United States.” (1)</w:t>
      </w:r>
    </w:p>
    <w:p w:rsidR="009657B9" w:rsidRPr="008F7B17" w:rsidRDefault="009657B9" w:rsidP="009657B9">
      <w:pPr>
        <w:spacing w:line="480" w:lineRule="auto"/>
        <w:ind w:left="720"/>
        <w:rPr>
          <w:rFonts w:ascii="Arial" w:hAnsi="Arial" w:cs="Arial"/>
          <w:i/>
        </w:rPr>
      </w:pPr>
    </w:p>
    <w:p w:rsidR="009657B9" w:rsidRPr="008F7B17" w:rsidRDefault="009657B9" w:rsidP="009657B9">
      <w:pPr>
        <w:spacing w:line="480" w:lineRule="auto"/>
        <w:ind w:left="720"/>
        <w:rPr>
          <w:rFonts w:ascii="Arial" w:hAnsi="Arial" w:cs="Arial"/>
          <w:i/>
        </w:rPr>
      </w:pPr>
    </w:p>
    <w:p w:rsidR="009657B9" w:rsidRPr="008F7B17" w:rsidRDefault="009657B9" w:rsidP="009657B9">
      <w:pPr>
        <w:spacing w:line="480" w:lineRule="auto"/>
        <w:jc w:val="both"/>
        <w:rPr>
          <w:rFonts w:ascii="Arial" w:hAnsi="Arial" w:cs="Arial"/>
          <w:color w:val="FF0000"/>
        </w:rPr>
      </w:pPr>
      <w:r w:rsidRPr="008F7B17">
        <w:rPr>
          <w:rFonts w:ascii="Arial" w:hAnsi="Arial" w:cs="Arial"/>
        </w:rPr>
        <w:t xml:space="preserve">Hooks implies that Friedan’s judgement is clouded as it reflects her norms and values as a Middle class White woman, which obviously differs greatly from the oppression/repression suffered by Black women for example. She specifically refutes Friedan’s section regarding “Progressive Dehumanization” (3) in that the psychological impacts of white housewives confined to the home allude in any way to prisoners in Nazi concentration camps - seeing this as “insensitive”, “sentimental” and “self indulgent” (3). This particular lexical field suggests a sense of entitlement on behalf of the Middle class white woman that Friedan’s feminism encompasses, which whilst quite common within all branches of feminist thought, nevertheless makes wider feminism seem paradoxical. </w:t>
      </w:r>
      <w:r w:rsidRPr="008F7B17">
        <w:rPr>
          <w:rFonts w:ascii="Arial" w:hAnsi="Arial" w:cs="Arial"/>
          <w:color w:val="FF0000"/>
        </w:rPr>
        <w:t xml:space="preserve"> </w:t>
      </w:r>
    </w:p>
    <w:p w:rsidR="009657B9" w:rsidRPr="008F7B17" w:rsidRDefault="009657B9" w:rsidP="009657B9">
      <w:pPr>
        <w:spacing w:line="480" w:lineRule="auto"/>
        <w:jc w:val="both"/>
        <w:rPr>
          <w:rFonts w:ascii="Arial" w:hAnsi="Arial" w:cs="Arial"/>
        </w:rPr>
      </w:pPr>
    </w:p>
    <w:p w:rsidR="009657B9" w:rsidRPr="008F7B17" w:rsidRDefault="009657B9" w:rsidP="009657B9">
      <w:pPr>
        <w:spacing w:line="480" w:lineRule="auto"/>
        <w:jc w:val="both"/>
        <w:rPr>
          <w:rFonts w:ascii="Arial" w:hAnsi="Arial" w:cs="Arial"/>
        </w:rPr>
      </w:pPr>
      <w:r w:rsidRPr="008F7B17">
        <w:rPr>
          <w:rFonts w:ascii="Arial" w:hAnsi="Arial" w:cs="Arial"/>
        </w:rPr>
        <w:t xml:space="preserve">Writing in </w:t>
      </w:r>
      <w:r w:rsidRPr="008F7B17">
        <w:rPr>
          <w:rFonts w:ascii="Arial" w:hAnsi="Arial" w:cs="Arial"/>
          <w:i/>
        </w:rPr>
        <w:t xml:space="preserve">Locating Masculinity (2005), </w:t>
      </w:r>
      <w:r w:rsidRPr="008F7B17">
        <w:rPr>
          <w:rFonts w:ascii="Arial" w:hAnsi="Arial" w:cs="Arial"/>
        </w:rPr>
        <w:t>Robert Nye suggests on the other hand that:</w:t>
      </w:r>
    </w:p>
    <w:p w:rsidR="009657B9" w:rsidRPr="008F7B17" w:rsidRDefault="009657B9" w:rsidP="009657B9">
      <w:pPr>
        <w:spacing w:line="480" w:lineRule="auto"/>
        <w:jc w:val="both"/>
        <w:rPr>
          <w:rFonts w:ascii="Arial" w:hAnsi="Arial" w:cs="Arial"/>
        </w:rPr>
      </w:pPr>
    </w:p>
    <w:p w:rsidR="009657B9" w:rsidRPr="008F7B17" w:rsidRDefault="009657B9" w:rsidP="009657B9">
      <w:pPr>
        <w:spacing w:line="480" w:lineRule="auto"/>
        <w:ind w:left="720"/>
        <w:jc w:val="both"/>
        <w:rPr>
          <w:rFonts w:ascii="Arial" w:hAnsi="Arial" w:cs="Arial"/>
        </w:rPr>
      </w:pPr>
      <w:r w:rsidRPr="008F7B17">
        <w:rPr>
          <w:rFonts w:ascii="Arial" w:hAnsi="Arial" w:cs="Arial"/>
        </w:rPr>
        <w:t>“Men are no longer the invisible, unmarked gender, the Archimedean point from which all norms, laws, and rights flow; men are themselves the objects of the gaze of women, of other men.” (1937)</w:t>
      </w:r>
    </w:p>
    <w:p w:rsidR="009657B9" w:rsidRPr="008F7B17" w:rsidRDefault="009657B9" w:rsidP="009657B9">
      <w:pPr>
        <w:spacing w:line="480" w:lineRule="auto"/>
        <w:ind w:left="720"/>
        <w:jc w:val="both"/>
        <w:rPr>
          <w:rFonts w:ascii="Arial" w:hAnsi="Arial" w:cs="Arial"/>
          <w:i/>
        </w:rPr>
      </w:pPr>
    </w:p>
    <w:p w:rsidR="009657B9" w:rsidRPr="008F7B17" w:rsidRDefault="009657B9" w:rsidP="009657B9">
      <w:pPr>
        <w:spacing w:line="480" w:lineRule="auto"/>
        <w:rPr>
          <w:rFonts w:ascii="Arial" w:hAnsi="Arial" w:cs="Arial"/>
        </w:rPr>
      </w:pPr>
      <w:r w:rsidRPr="008F7B17">
        <w:rPr>
          <w:rFonts w:ascii="Arial" w:hAnsi="Arial" w:cs="Arial"/>
        </w:rPr>
        <w:t xml:space="preserve">Indeed discourses of both feminism and masculinism become problematic in and of themselves as they become less sensitive to, and representative of, minority groups. The arguments of both Hooks and Nye criticise cultural appropriation as it this type of thinking that averts the actual problem at hand and side-tracks the issue. Nye goes on to instigate that within Japanese cultural norms, men are unable to conform to hegemonic masculinity and perpetuate this ‘masculine enactment’ due to the lack of military ethos. </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rPr>
          <w:rFonts w:ascii="Arial" w:hAnsi="Arial" w:cs="Arial"/>
        </w:rPr>
      </w:pPr>
      <w:r w:rsidRPr="008F7B17">
        <w:rPr>
          <w:rFonts w:ascii="Arial" w:hAnsi="Arial" w:cs="Arial"/>
        </w:rPr>
        <w:t xml:space="preserve">As such, they are free to explore other ideas of empowerment through alternatives in consumer culture, for example carrying out cosmetic bodywork and participating in “transgender masquerades of the hegemonic salaryman” (1943). The metrosexual model they embrace has gained admiration in popular culture but is still frowned upon, as it is not seen as a form of empowerment at all. Society has “complicated the picture of an emotionally controlled masculinity by illustrating the ways in which men have strategically resorted to emotion to reassert male advantage while simultaneously exalting a stoicism they contrast to unregulated femininity” as Nye (2005,1945) points out.  </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rPr>
          <w:rFonts w:ascii="Arial" w:hAnsi="Arial" w:cs="Arial"/>
        </w:rPr>
      </w:pPr>
      <w:r w:rsidRPr="008F7B17">
        <w:rPr>
          <w:rFonts w:ascii="Arial" w:hAnsi="Arial" w:cs="Arial"/>
        </w:rPr>
        <w:t>Both theorists are somewhat united in their approach to intersectionality. Like how Hooks (2000, 52) argues, “Racism allows white women to construct feminist theory […] in such a way that is far removed from anything resembling radical struggle”, Nye (2005, 1954) also argues “there is a bewildering variety of legal, institutional and cultural variations that [affects] social ideals of masculinity”. We must move beyond political correctness that is precipitated by hegemonic ideals in order to properly tackle issues like this.</w:t>
      </w:r>
    </w:p>
    <w:p w:rsidR="009657B9" w:rsidRPr="008F7B17" w:rsidRDefault="009657B9" w:rsidP="009657B9">
      <w:pPr>
        <w:spacing w:line="480" w:lineRule="auto"/>
        <w:rPr>
          <w:rFonts w:ascii="Arial" w:hAnsi="Arial" w:cs="Arial"/>
        </w:rPr>
      </w:pPr>
    </w:p>
    <w:p w:rsidR="009657B9" w:rsidRDefault="009657B9" w:rsidP="009657B9">
      <w:pPr>
        <w:spacing w:line="480" w:lineRule="auto"/>
        <w:rPr>
          <w:rFonts w:ascii="Arial" w:hAnsi="Arial" w:cs="Arial"/>
          <w:u w:val="single"/>
        </w:rPr>
      </w:pPr>
      <w:r w:rsidRPr="008F7B17">
        <w:rPr>
          <w:rFonts w:ascii="Arial" w:hAnsi="Arial" w:cs="Arial"/>
        </w:rPr>
        <w:t>An idea for research would be to conduct a systematic review of notable works of feminism (new and old), to examine whether feminist media studies reflect</w:t>
      </w:r>
      <w:r>
        <w:rPr>
          <w:rFonts w:ascii="Arial" w:hAnsi="Arial" w:cs="Arial"/>
        </w:rPr>
        <w:t>s how feminism has developed</w:t>
      </w:r>
      <w:r w:rsidRPr="008F7B17">
        <w:rPr>
          <w:rFonts w:ascii="Arial" w:hAnsi="Arial" w:cs="Arial"/>
        </w:rPr>
        <w:t xml:space="preserve"> in recent decades.</w:t>
      </w:r>
    </w:p>
    <w:p w:rsidR="009657B9" w:rsidRDefault="009657B9" w:rsidP="009657B9">
      <w:pPr>
        <w:rPr>
          <w:rFonts w:ascii="Arial" w:hAnsi="Arial" w:cs="Arial"/>
          <w:u w:val="single"/>
        </w:rPr>
      </w:pPr>
    </w:p>
    <w:p w:rsidR="009657B9" w:rsidRDefault="009657B9" w:rsidP="009657B9">
      <w:pPr>
        <w:rPr>
          <w:rFonts w:ascii="Arial" w:hAnsi="Arial" w:cs="Arial"/>
          <w:u w:val="single"/>
        </w:rPr>
      </w:pPr>
    </w:p>
    <w:p w:rsidR="009657B9" w:rsidRDefault="009657B9" w:rsidP="009657B9">
      <w:pPr>
        <w:rPr>
          <w:rFonts w:ascii="Arial" w:hAnsi="Arial" w:cs="Arial"/>
          <w:u w:val="single"/>
        </w:rPr>
      </w:pPr>
    </w:p>
    <w:p w:rsidR="009657B9" w:rsidRDefault="009657B9" w:rsidP="009657B9">
      <w:pPr>
        <w:rPr>
          <w:rFonts w:ascii="Arial" w:hAnsi="Arial" w:cs="Arial"/>
          <w:u w:val="single"/>
        </w:rPr>
      </w:pPr>
    </w:p>
    <w:p w:rsidR="009657B9" w:rsidRDefault="009657B9" w:rsidP="009657B9">
      <w:pPr>
        <w:rPr>
          <w:rFonts w:ascii="Arial" w:hAnsi="Arial" w:cs="Arial"/>
          <w:u w:val="single"/>
        </w:rPr>
      </w:pPr>
      <w:r w:rsidRPr="008F7B17">
        <w:rPr>
          <w:rFonts w:ascii="Arial" w:hAnsi="Arial" w:cs="Arial"/>
          <w:u w:val="single"/>
        </w:rPr>
        <w:t xml:space="preserve">Part 4 of 5 DIRECTED STUDY TASK </w:t>
      </w:r>
    </w:p>
    <w:p w:rsidR="009657B9" w:rsidRDefault="009657B9" w:rsidP="009657B9">
      <w:pPr>
        <w:rPr>
          <w:rFonts w:ascii="Arial" w:hAnsi="Arial" w:cs="Arial"/>
          <w:b/>
          <w:color w:val="222222"/>
          <w:shd w:val="clear" w:color="auto" w:fill="FFFFFF"/>
          <w:lang w:eastAsia="en-US"/>
        </w:rPr>
      </w:pPr>
      <w:r w:rsidRPr="00F635D5">
        <w:rPr>
          <w:rFonts w:ascii="Arial" w:hAnsi="Arial" w:cs="Arial"/>
          <w:b/>
          <w:color w:val="222222"/>
          <w:shd w:val="clear" w:color="auto" w:fill="FFFFFF"/>
          <w:lang w:eastAsia="en-US"/>
        </w:rPr>
        <w:t xml:space="preserve">(Attwood, F., 2007. </w:t>
      </w:r>
      <w:r w:rsidRPr="00F635D5">
        <w:rPr>
          <w:rFonts w:ascii="Arial" w:hAnsi="Arial" w:cs="Arial"/>
          <w:b/>
          <w:i/>
          <w:color w:val="222222"/>
          <w:shd w:val="clear" w:color="auto" w:fill="FFFFFF"/>
          <w:lang w:eastAsia="en-US"/>
        </w:rPr>
        <w:t>Sluts and riot grrrls: Female identity and sexual agency.</w:t>
      </w:r>
      <w:r w:rsidRPr="00F635D5">
        <w:rPr>
          <w:rFonts w:ascii="Arial" w:hAnsi="Arial" w:cs="Arial"/>
          <w:b/>
          <w:color w:val="222222"/>
          <w:shd w:val="clear" w:color="auto" w:fill="FFFFFF"/>
          <w:lang w:eastAsia="en-US"/>
        </w:rPr>
        <w:t>)</w:t>
      </w:r>
    </w:p>
    <w:p w:rsidR="009657B9" w:rsidRPr="00F635D5" w:rsidRDefault="009657B9" w:rsidP="009657B9">
      <w:pPr>
        <w:rPr>
          <w:rFonts w:ascii="Arial" w:hAnsi="Arial" w:cs="Arial"/>
          <w:b/>
          <w:u w:val="single"/>
        </w:rPr>
      </w:pPr>
    </w:p>
    <w:p w:rsidR="009657B9" w:rsidRPr="008F7B17" w:rsidRDefault="009657B9" w:rsidP="009657B9">
      <w:pPr>
        <w:spacing w:line="480" w:lineRule="auto"/>
        <w:rPr>
          <w:rFonts w:ascii="Arial" w:hAnsi="Arial" w:cs="Arial"/>
        </w:rPr>
      </w:pPr>
      <w:r w:rsidRPr="008F7B17">
        <w:rPr>
          <w:rFonts w:ascii="Arial" w:hAnsi="Arial" w:cs="Arial"/>
        </w:rPr>
        <w:t xml:space="preserve">Feona Attwood seeks out the historical basis of the term ‘slut’ whilst also giving a context to why the word isn’t as one-dimensional as it seems to be. As per Germaine Greer’s findings and the general backdrop of 1660 patriarchy, ‘slut’ can be said to have etymologically derived from a sense of rebellion against the domestic labour roles women were expected to perform in the household, and a subsequent inadequacy in how they were seen as ‘failure’ if they didn’t conform to the roles set out for them. The term itself has class significance in how it has associations with young white women; traits of normative drinking cultures, promiscuity and sexual experimentation. Connotations of pollution and sexually transmitted diseases such as syphilis in this regard was what inextricably formulated the word slut as something belittling, as a term which highlighted a woman’s failure to conform to her expected ‘role’. </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rPr>
          <w:rFonts w:ascii="Arial" w:hAnsi="Arial" w:cs="Arial"/>
        </w:rPr>
      </w:pPr>
      <w:r w:rsidRPr="008F7B17">
        <w:rPr>
          <w:rFonts w:ascii="Arial" w:hAnsi="Arial" w:cs="Arial"/>
        </w:rPr>
        <w:t xml:space="preserve">She cites the dictionary definition; ‘a woman of a low or loose character’, ‘a troublesome or awkward creature’, ‘a kitchen-maid’, ‘a woman of dirty, slovenly, or untidy habits or appearance’ (Attwood, 2007, 234), </w:t>
      </w:r>
      <w:r>
        <w:rPr>
          <w:rFonts w:ascii="Arial" w:hAnsi="Arial" w:cs="Arial"/>
        </w:rPr>
        <w:t>to evidence how even a sub-</w:t>
      </w:r>
      <w:r w:rsidRPr="008F7B17">
        <w:rPr>
          <w:rFonts w:ascii="Arial" w:hAnsi="Arial" w:cs="Arial"/>
        </w:rPr>
        <w:t>standard medium such as the common dictionary hegemonically perpetuates it as a pejorative phrase:</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ind w:left="720"/>
        <w:rPr>
          <w:rFonts w:ascii="Arial" w:hAnsi="Arial" w:cs="Arial"/>
        </w:rPr>
      </w:pPr>
      <w:r w:rsidRPr="008F7B17">
        <w:rPr>
          <w:rFonts w:ascii="Arial" w:hAnsi="Arial" w:cs="Arial"/>
        </w:rPr>
        <w:t>“These usages had changed by 1780, largely as a result of the way middle class women engaged with the terms. ‘Jilt’ was rescued by women fiction writers, coming to denote a heroine who was a ‘sexually conniving and higher ranking woman’, an ‘attractive trickster’ who outwits men […] Women used ‘slut’ to demonstrate their own virtue in an exorcism of the unclean and to emphasize their own status by making alliances on class rather than on sex” (234-5)</w:t>
      </w:r>
    </w:p>
    <w:p w:rsidR="009657B9" w:rsidRPr="008F7B17" w:rsidRDefault="009657B9" w:rsidP="009657B9">
      <w:pPr>
        <w:spacing w:line="480" w:lineRule="auto"/>
        <w:ind w:left="720"/>
        <w:rPr>
          <w:rFonts w:ascii="Arial" w:hAnsi="Arial" w:cs="Arial"/>
          <w:i/>
        </w:rPr>
      </w:pPr>
    </w:p>
    <w:p w:rsidR="009657B9" w:rsidRPr="008F7B17" w:rsidRDefault="009657B9" w:rsidP="009657B9">
      <w:pPr>
        <w:spacing w:line="480" w:lineRule="auto"/>
        <w:rPr>
          <w:rFonts w:ascii="Arial" w:hAnsi="Arial" w:cs="Arial"/>
        </w:rPr>
      </w:pPr>
      <w:r w:rsidRPr="008F7B17">
        <w:rPr>
          <w:rFonts w:ascii="Arial" w:hAnsi="Arial" w:cs="Arial"/>
        </w:rPr>
        <w:t>Feona’s survey of historical roots shows how the phrase ‘slut’ deduces a sexual double standard and marks “female sexuality as deviant, and works to control girls’ behaviour and social positioning” (235). Women are often seen in terms of their sexual relations to men</w:t>
      </w:r>
      <w:r>
        <w:rPr>
          <w:rFonts w:ascii="Arial" w:hAnsi="Arial" w:cs="Arial"/>
        </w:rPr>
        <w:t xml:space="preserve"> yet ‘s</w:t>
      </w:r>
      <w:r w:rsidRPr="008F7B17">
        <w:rPr>
          <w:rFonts w:ascii="Arial" w:hAnsi="Arial" w:cs="Arial"/>
        </w:rPr>
        <w:t>lut’ is an interchangeable term that isn’t necessarily gender specific. It is thrown around by men towards women as well as women towards other women. Where Middle class women can embrace slut discourse to legitimise their own class advantage, classy and chic – working class women succumb to class resentment, envying their more affluent counterparts for their inimitability. It remains problematic how high-status women such as Beyoncé can become empowered by their sexual prowess whereas for the low-status woman, she is slut-shamed.</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rPr>
          <w:rFonts w:ascii="Arial" w:hAnsi="Arial" w:cs="Arial"/>
        </w:rPr>
      </w:pPr>
      <w:r w:rsidRPr="008F7B17">
        <w:rPr>
          <w:rFonts w:ascii="Arial" w:hAnsi="Arial" w:cs="Arial"/>
        </w:rPr>
        <w:t xml:space="preserve">Alternatively, on the other side of the spectrum we have an identical problem. Building on the ‘sexual double </w:t>
      </w:r>
      <w:r>
        <w:rPr>
          <w:rFonts w:ascii="Arial" w:hAnsi="Arial" w:cs="Arial"/>
        </w:rPr>
        <w:t xml:space="preserve">standard’ Attwood talks about, Lim asks </w:t>
      </w:r>
      <w:r w:rsidRPr="008F7B17">
        <w:rPr>
          <w:rFonts w:ascii="Arial" w:hAnsi="Arial" w:cs="Arial"/>
        </w:rPr>
        <w:t xml:space="preserve">why the same hateful rhetoric of ‘slut shaming’ has decided to be demarcated when examining Hijabi Muslim women for instance. Writing in </w:t>
      </w:r>
      <w:r w:rsidRPr="008F7B17">
        <w:rPr>
          <w:rFonts w:ascii="Arial" w:hAnsi="Arial" w:cs="Arial"/>
          <w:i/>
        </w:rPr>
        <w:t xml:space="preserve">Hijabs, Hoodies and Hotpants’ </w:t>
      </w:r>
      <w:r w:rsidRPr="008F7B17">
        <w:rPr>
          <w:rFonts w:ascii="Arial" w:hAnsi="Arial" w:cs="Arial"/>
        </w:rPr>
        <w:t xml:space="preserve">(2013), Lim indicates that “Muslim women in majority Western discourse offer another contrasting figuration through which female sexuality is maligned” (Jason Lim, 2013,2), yet even this picture is scrutinised due to them being seen as “victims of patriarchal oppression” (2). </w:t>
      </w:r>
    </w:p>
    <w:p w:rsidR="009657B9" w:rsidRPr="008F7B17" w:rsidRDefault="009657B9" w:rsidP="009657B9">
      <w:pPr>
        <w:spacing w:line="480" w:lineRule="auto"/>
        <w:rPr>
          <w:rFonts w:ascii="Arial" w:hAnsi="Arial" w:cs="Arial"/>
        </w:rPr>
      </w:pPr>
    </w:p>
    <w:p w:rsidR="009657B9" w:rsidRPr="008F7B17" w:rsidRDefault="009657B9" w:rsidP="009657B9">
      <w:pPr>
        <w:spacing w:line="480" w:lineRule="auto"/>
        <w:rPr>
          <w:rFonts w:ascii="Arial" w:hAnsi="Arial" w:cs="Arial"/>
        </w:rPr>
      </w:pPr>
      <w:r w:rsidRPr="008F7B17">
        <w:rPr>
          <w:rFonts w:ascii="Arial" w:hAnsi="Arial" w:cs="Arial"/>
        </w:rPr>
        <w:t xml:space="preserve">Antithetical to slut shaming, Hijabi women wear the Hijab for the sake of empowering themselves and not being sexualised by the outside world. Clearly there is no vice of excess nor deficiency for wearing too much or wearing too little – to being sexually provocative or sexually modest. Common sensically then, we can conclude that the very notion of slut shaming is preposterous considering that women are shamed regardless of how they may choose to dress or conduct themselves. </w:t>
      </w:r>
    </w:p>
    <w:p w:rsidR="009657B9" w:rsidRDefault="009657B9" w:rsidP="009657B9">
      <w:pPr>
        <w:spacing w:line="480" w:lineRule="auto"/>
        <w:rPr>
          <w:rFonts w:ascii="Arial" w:hAnsi="Arial" w:cs="Arial"/>
        </w:rPr>
      </w:pPr>
    </w:p>
    <w:p w:rsidR="009657B9" w:rsidRDefault="009657B9" w:rsidP="009657B9">
      <w:pPr>
        <w:spacing w:line="480" w:lineRule="auto"/>
        <w:rPr>
          <w:rFonts w:ascii="Arial" w:hAnsi="Arial" w:cs="Arial"/>
        </w:rPr>
      </w:pPr>
      <w:r w:rsidRPr="008F7B17">
        <w:rPr>
          <w:rFonts w:ascii="Arial" w:hAnsi="Arial" w:cs="Arial"/>
        </w:rPr>
        <w:t xml:space="preserve">A research question would be to investigate what discourses of </w:t>
      </w:r>
      <w:r>
        <w:rPr>
          <w:rFonts w:ascii="Arial" w:hAnsi="Arial" w:cs="Arial"/>
        </w:rPr>
        <w:t>culture</w:t>
      </w:r>
      <w:r w:rsidRPr="008F7B17">
        <w:rPr>
          <w:rFonts w:ascii="Arial" w:hAnsi="Arial" w:cs="Arial"/>
        </w:rPr>
        <w:t>, dress and slut sha</w:t>
      </w:r>
      <w:r>
        <w:rPr>
          <w:rFonts w:ascii="Arial" w:hAnsi="Arial" w:cs="Arial"/>
        </w:rPr>
        <w:t>ming are constructed in the mainstream media t</w:t>
      </w:r>
      <w:r w:rsidRPr="008F7B17">
        <w:rPr>
          <w:rFonts w:ascii="Arial" w:hAnsi="Arial" w:cs="Arial"/>
        </w:rPr>
        <w:t xml:space="preserve">oday </w:t>
      </w:r>
      <w:r>
        <w:rPr>
          <w:rFonts w:ascii="Arial" w:hAnsi="Arial" w:cs="Arial"/>
        </w:rPr>
        <w:t xml:space="preserve">by utilising </w:t>
      </w:r>
      <w:r w:rsidRPr="008F7B17">
        <w:rPr>
          <w:rFonts w:ascii="Arial" w:hAnsi="Arial" w:cs="Arial"/>
        </w:rPr>
        <w:t>semiotic analysis</w:t>
      </w:r>
      <w:r>
        <w:rPr>
          <w:rFonts w:ascii="Arial" w:hAnsi="Arial" w:cs="Arial"/>
        </w:rPr>
        <w:t xml:space="preserve"> to analyse the show</w:t>
      </w:r>
      <w:r w:rsidRPr="008F7B17">
        <w:rPr>
          <w:rFonts w:ascii="Arial" w:hAnsi="Arial" w:cs="Arial"/>
        </w:rPr>
        <w:t xml:space="preserve"> </w:t>
      </w:r>
      <w:r w:rsidRPr="008F7B17">
        <w:rPr>
          <w:rFonts w:ascii="Arial" w:hAnsi="Arial" w:cs="Arial"/>
          <w:i/>
        </w:rPr>
        <w:t>‘Muslims Like Us’</w:t>
      </w:r>
      <w:r>
        <w:rPr>
          <w:rFonts w:ascii="Arial" w:hAnsi="Arial" w:cs="Arial"/>
          <w:i/>
        </w:rPr>
        <w:t>.</w:t>
      </w:r>
    </w:p>
    <w:p w:rsidR="009657B9" w:rsidRDefault="009657B9" w:rsidP="009657B9">
      <w:pPr>
        <w:rPr>
          <w:rFonts w:ascii="Arial" w:hAnsi="Arial" w:cs="Arial"/>
        </w:rPr>
      </w:pPr>
    </w:p>
    <w:p w:rsidR="009657B9" w:rsidRDefault="009657B9" w:rsidP="009657B9">
      <w:pPr>
        <w:rPr>
          <w:rFonts w:ascii="Arial" w:hAnsi="Arial" w:cs="Arial"/>
        </w:rPr>
      </w:pPr>
    </w:p>
    <w:p w:rsidR="009657B9" w:rsidRDefault="009657B9" w:rsidP="009657B9">
      <w:pPr>
        <w:rPr>
          <w:rFonts w:ascii="Arial" w:hAnsi="Arial" w:cs="Arial"/>
        </w:rPr>
      </w:pPr>
    </w:p>
    <w:p w:rsidR="009657B9" w:rsidRPr="008F7B17" w:rsidRDefault="009657B9" w:rsidP="009657B9">
      <w:pPr>
        <w:rPr>
          <w:rFonts w:ascii="Arial" w:hAnsi="Arial" w:cs="Arial"/>
        </w:rPr>
      </w:pPr>
    </w:p>
    <w:p w:rsidR="009657B9" w:rsidRDefault="009657B9" w:rsidP="009657B9">
      <w:pPr>
        <w:rPr>
          <w:rFonts w:ascii="Arial" w:hAnsi="Arial" w:cs="Arial"/>
          <w:u w:val="single"/>
        </w:rPr>
      </w:pPr>
      <w:r w:rsidRPr="008F7B17">
        <w:rPr>
          <w:rFonts w:ascii="Arial" w:hAnsi="Arial" w:cs="Arial"/>
          <w:u w:val="single"/>
        </w:rPr>
        <w:t xml:space="preserve">Part 5 of 5 DIRECTED STUDY TASK </w:t>
      </w:r>
    </w:p>
    <w:p w:rsidR="009657B9" w:rsidRDefault="009657B9" w:rsidP="009657B9">
      <w:pPr>
        <w:rPr>
          <w:rFonts w:ascii="Arial" w:hAnsi="Arial" w:cs="Arial"/>
          <w:b/>
          <w:color w:val="222222"/>
          <w:shd w:val="clear" w:color="auto" w:fill="FFFFFF"/>
          <w:lang w:eastAsia="en-US"/>
        </w:rPr>
      </w:pPr>
      <w:r w:rsidRPr="00F635D5">
        <w:rPr>
          <w:rFonts w:ascii="Arial" w:hAnsi="Arial" w:cs="Arial"/>
          <w:b/>
          <w:color w:val="222222"/>
          <w:shd w:val="clear" w:color="auto" w:fill="FFFFFF"/>
          <w:lang w:eastAsia="en-US"/>
        </w:rPr>
        <w:t xml:space="preserve">(Haenfler, R., 2004. </w:t>
      </w:r>
      <w:r w:rsidRPr="00F635D5">
        <w:rPr>
          <w:rFonts w:ascii="Arial" w:hAnsi="Arial" w:cs="Arial"/>
          <w:b/>
          <w:i/>
          <w:color w:val="222222"/>
          <w:shd w:val="clear" w:color="auto" w:fill="FFFFFF"/>
          <w:lang w:eastAsia="en-US"/>
        </w:rPr>
        <w:t>Manhood in contradiction: The two faces of straight edge</w:t>
      </w:r>
      <w:r w:rsidRPr="00F635D5">
        <w:rPr>
          <w:rFonts w:ascii="Arial" w:hAnsi="Arial" w:cs="Arial"/>
          <w:b/>
          <w:color w:val="222222"/>
          <w:shd w:val="clear" w:color="auto" w:fill="FFFFFF"/>
          <w:lang w:eastAsia="en-US"/>
        </w:rPr>
        <w:t>)</w:t>
      </w:r>
    </w:p>
    <w:p w:rsidR="009657B9" w:rsidRPr="00F635D5" w:rsidRDefault="009657B9" w:rsidP="009657B9">
      <w:pPr>
        <w:rPr>
          <w:rFonts w:ascii="Arial" w:hAnsi="Arial" w:cs="Arial"/>
          <w:b/>
          <w:u w:val="single"/>
        </w:rPr>
      </w:pPr>
    </w:p>
    <w:p w:rsidR="009657B9" w:rsidRPr="00F56E67" w:rsidRDefault="009657B9" w:rsidP="009657B9">
      <w:pPr>
        <w:spacing w:line="480" w:lineRule="auto"/>
        <w:rPr>
          <w:rFonts w:ascii="Arial" w:hAnsi="Arial" w:cs="Arial"/>
        </w:rPr>
      </w:pPr>
      <w:r w:rsidRPr="00F56E67">
        <w:rPr>
          <w:rFonts w:ascii="Arial" w:hAnsi="Arial" w:cs="Arial"/>
        </w:rPr>
        <w:t>Ross Haenfler argues “Manhood is in crisis” (</w:t>
      </w:r>
      <w:r>
        <w:rPr>
          <w:rFonts w:ascii="Arial" w:hAnsi="Arial" w:cs="Arial"/>
        </w:rPr>
        <w:t xml:space="preserve">Haenfler, 2004, </w:t>
      </w:r>
      <w:r w:rsidRPr="00F56E67">
        <w:rPr>
          <w:rFonts w:ascii="Arial" w:hAnsi="Arial" w:cs="Arial"/>
        </w:rPr>
        <w:t>77). Examining the mainstream societal ideals of what it takes to be a man in the modern day, Haenfler suggests that masculinity is much more ambiguous than meets the eye.</w:t>
      </w:r>
    </w:p>
    <w:p w:rsidR="009657B9" w:rsidRPr="00F56E67" w:rsidRDefault="009657B9" w:rsidP="009657B9">
      <w:pPr>
        <w:spacing w:line="480" w:lineRule="auto"/>
        <w:rPr>
          <w:rFonts w:ascii="Arial" w:hAnsi="Arial" w:cs="Arial"/>
        </w:rPr>
      </w:pPr>
    </w:p>
    <w:p w:rsidR="009657B9" w:rsidRPr="00F56E67" w:rsidRDefault="009657B9" w:rsidP="009657B9">
      <w:pPr>
        <w:spacing w:line="480" w:lineRule="auto"/>
        <w:rPr>
          <w:rFonts w:ascii="Arial" w:hAnsi="Arial" w:cs="Arial"/>
          <w:i/>
        </w:rPr>
      </w:pPr>
      <w:r w:rsidRPr="00F56E67">
        <w:rPr>
          <w:rFonts w:ascii="Arial" w:hAnsi="Arial" w:cs="Arial"/>
        </w:rPr>
        <w:t>Within the political spectrum, he cites Promise Keepers, Million Man March, Mythopoets and profeminists as examples which suggest some conformity to an image of masculinity coinciding with “manhood from the past” in contrast to a more modern “less rigid, fem</w:t>
      </w:r>
      <w:r>
        <w:rPr>
          <w:rFonts w:ascii="Arial" w:hAnsi="Arial" w:cs="Arial"/>
        </w:rPr>
        <w:t>inist-influenced masculinity” (</w:t>
      </w:r>
      <w:r w:rsidRPr="00F56E67">
        <w:rPr>
          <w:rFonts w:ascii="Arial" w:hAnsi="Arial" w:cs="Arial"/>
        </w:rPr>
        <w:t>77) that has become more prevalent today. Building on from images of popular culture in the 70’s and 80’s through figures such as J</w:t>
      </w:r>
      <w:r>
        <w:rPr>
          <w:rFonts w:ascii="Arial" w:hAnsi="Arial" w:cs="Arial"/>
        </w:rPr>
        <w:t xml:space="preserve">ames Bond, Magnum and Rambo, to </w:t>
      </w:r>
      <w:r w:rsidRPr="00F56E67">
        <w:rPr>
          <w:rFonts w:ascii="Arial" w:hAnsi="Arial" w:cs="Arial"/>
        </w:rPr>
        <w:t>c</w:t>
      </w:r>
      <w:r>
        <w:rPr>
          <w:rFonts w:ascii="Arial" w:hAnsi="Arial" w:cs="Arial"/>
        </w:rPr>
        <w:t>hildren toys such as Action Man and</w:t>
      </w:r>
      <w:r w:rsidRPr="00F56E67">
        <w:rPr>
          <w:rFonts w:ascii="Arial" w:hAnsi="Arial" w:cs="Arial"/>
        </w:rPr>
        <w:t xml:space="preserve"> </w:t>
      </w:r>
      <w:r>
        <w:rPr>
          <w:rFonts w:ascii="Arial" w:hAnsi="Arial" w:cs="Arial"/>
        </w:rPr>
        <w:t xml:space="preserve">even </w:t>
      </w:r>
      <w:r w:rsidRPr="00F56E67">
        <w:rPr>
          <w:rFonts w:ascii="Arial" w:hAnsi="Arial" w:cs="Arial"/>
        </w:rPr>
        <w:t>He-M</w:t>
      </w:r>
      <w:r>
        <w:rPr>
          <w:rFonts w:ascii="Arial" w:hAnsi="Arial" w:cs="Arial"/>
        </w:rPr>
        <w:t>an,</w:t>
      </w:r>
      <w:r w:rsidRPr="00F56E67">
        <w:rPr>
          <w:rFonts w:ascii="Arial" w:hAnsi="Arial" w:cs="Arial"/>
        </w:rPr>
        <w:t xml:space="preserve"> stereotypical narratives of hyper masculinity have been moved by the rise of the ‘metrosexual’ and models of ‘the new man’; well groomed and a care for physical appearance (males in </w:t>
      </w:r>
      <w:r w:rsidRPr="00F56E67">
        <w:rPr>
          <w:rFonts w:ascii="Arial" w:hAnsi="Arial" w:cs="Arial"/>
          <w:i/>
        </w:rPr>
        <w:t>Jersey Shore)</w:t>
      </w:r>
      <w:r w:rsidRPr="00F56E67">
        <w:rPr>
          <w:rFonts w:ascii="Arial" w:hAnsi="Arial" w:cs="Arial"/>
        </w:rPr>
        <w:t xml:space="preserve">, but also the emotionally sensitive man (Will Smith in </w:t>
      </w:r>
      <w:r w:rsidRPr="00F56E67">
        <w:rPr>
          <w:rFonts w:ascii="Arial" w:hAnsi="Arial" w:cs="Arial"/>
          <w:i/>
        </w:rPr>
        <w:t xml:space="preserve">The Pursuit of Happyness </w:t>
      </w:r>
      <w:r w:rsidRPr="00F56E67">
        <w:rPr>
          <w:rFonts w:ascii="Arial" w:hAnsi="Arial" w:cs="Arial"/>
        </w:rPr>
        <w:t>(2006)</w:t>
      </w:r>
      <w:r w:rsidRPr="00F56E67">
        <w:rPr>
          <w:rFonts w:ascii="Arial" w:hAnsi="Arial" w:cs="Arial"/>
          <w:i/>
        </w:rPr>
        <w:t xml:space="preserve"> </w:t>
      </w:r>
      <w:r w:rsidRPr="00F56E67">
        <w:rPr>
          <w:rFonts w:ascii="Arial" w:hAnsi="Arial" w:cs="Arial"/>
        </w:rPr>
        <w:t xml:space="preserve">and </w:t>
      </w:r>
      <w:r w:rsidRPr="00F56E67">
        <w:rPr>
          <w:rFonts w:ascii="Arial" w:hAnsi="Arial" w:cs="Arial"/>
          <w:i/>
        </w:rPr>
        <w:t xml:space="preserve">Collateral Beauty </w:t>
      </w:r>
      <w:r w:rsidRPr="00F56E67">
        <w:rPr>
          <w:rFonts w:ascii="Arial" w:hAnsi="Arial" w:cs="Arial"/>
        </w:rPr>
        <w:t>(2016)).</w:t>
      </w:r>
    </w:p>
    <w:p w:rsidR="009657B9" w:rsidRPr="00F56E67" w:rsidRDefault="009657B9" w:rsidP="009657B9">
      <w:pPr>
        <w:spacing w:line="480" w:lineRule="auto"/>
        <w:rPr>
          <w:rFonts w:ascii="Arial" w:hAnsi="Arial" w:cs="Arial"/>
          <w:i/>
        </w:rPr>
      </w:pPr>
    </w:p>
    <w:p w:rsidR="009657B9" w:rsidRPr="00F56E67" w:rsidRDefault="009657B9" w:rsidP="009657B9">
      <w:pPr>
        <w:spacing w:line="480" w:lineRule="auto"/>
        <w:rPr>
          <w:rFonts w:ascii="Arial" w:hAnsi="Arial" w:cs="Arial"/>
        </w:rPr>
      </w:pPr>
      <w:r w:rsidRPr="00F56E67">
        <w:rPr>
          <w:rFonts w:ascii="Arial" w:hAnsi="Arial" w:cs="Arial"/>
        </w:rPr>
        <w:t xml:space="preserve">Writing in </w:t>
      </w:r>
      <w:r w:rsidRPr="00F56E67">
        <w:rPr>
          <w:rFonts w:ascii="Arial" w:hAnsi="Arial" w:cs="Arial"/>
          <w:i/>
        </w:rPr>
        <w:t>Locating Maculinity</w:t>
      </w:r>
      <w:r w:rsidRPr="00F56E67">
        <w:rPr>
          <w:rFonts w:ascii="Arial" w:hAnsi="Arial" w:cs="Arial"/>
        </w:rPr>
        <w:t xml:space="preserve"> (2005), Robert Nye argues that “Men are no longer the invisible, unmarked gender, the Archimedean point from which all norms, laws, and rights flow; men are themselves the objects of the gaze of women”</w:t>
      </w:r>
      <w:r>
        <w:rPr>
          <w:rFonts w:ascii="Arial" w:hAnsi="Arial" w:cs="Arial"/>
        </w:rPr>
        <w:t xml:space="preserve"> (1938)</w:t>
      </w:r>
      <w:r w:rsidRPr="00F56E67">
        <w:rPr>
          <w:rFonts w:ascii="Arial" w:hAnsi="Arial" w:cs="Arial"/>
        </w:rPr>
        <w:t>. In the same vein as Haenfler, new forms of masculinity</w:t>
      </w:r>
      <w:r>
        <w:rPr>
          <w:rFonts w:ascii="Arial" w:hAnsi="Arial" w:cs="Arial"/>
        </w:rPr>
        <w:t xml:space="preserve"> have arose wherein </w:t>
      </w:r>
      <w:r w:rsidRPr="00F56E67">
        <w:rPr>
          <w:rFonts w:ascii="Arial" w:hAnsi="Arial" w:cs="Arial"/>
        </w:rPr>
        <w:t xml:space="preserve">there </w:t>
      </w:r>
      <w:r>
        <w:rPr>
          <w:rFonts w:ascii="Arial" w:hAnsi="Arial" w:cs="Arial"/>
        </w:rPr>
        <w:t>is now a</w:t>
      </w:r>
      <w:r w:rsidRPr="00F56E67">
        <w:rPr>
          <w:rFonts w:ascii="Arial" w:hAnsi="Arial" w:cs="Arial"/>
        </w:rPr>
        <w:t xml:space="preserve"> role reversal. </w:t>
      </w:r>
    </w:p>
    <w:p w:rsidR="009657B9" w:rsidRPr="00F56E67" w:rsidRDefault="009657B9" w:rsidP="009657B9">
      <w:pPr>
        <w:spacing w:line="480" w:lineRule="auto"/>
        <w:rPr>
          <w:rFonts w:ascii="Arial" w:hAnsi="Arial" w:cs="Arial"/>
        </w:rPr>
      </w:pPr>
    </w:p>
    <w:p w:rsidR="009657B9" w:rsidRDefault="009657B9" w:rsidP="009657B9">
      <w:pPr>
        <w:spacing w:line="480" w:lineRule="auto"/>
        <w:rPr>
          <w:rFonts w:ascii="Arial" w:hAnsi="Arial" w:cs="Arial"/>
        </w:rPr>
      </w:pPr>
      <w:r w:rsidRPr="00F56E67">
        <w:rPr>
          <w:rFonts w:ascii="Arial" w:hAnsi="Arial" w:cs="Arial"/>
        </w:rPr>
        <w:t>Where the norm once</w:t>
      </w:r>
      <w:r>
        <w:rPr>
          <w:rFonts w:ascii="Arial" w:hAnsi="Arial" w:cs="Arial"/>
        </w:rPr>
        <w:t xml:space="preserve"> was that the hyper-</w:t>
      </w:r>
      <w:r w:rsidRPr="00F56E67">
        <w:rPr>
          <w:rFonts w:ascii="Arial" w:hAnsi="Arial" w:cs="Arial"/>
        </w:rPr>
        <w:t>masculine breadwinning male would seek a nurturing spouse for domestic work and emotional care,</w:t>
      </w:r>
      <w:r>
        <w:rPr>
          <w:rFonts w:ascii="Arial" w:hAnsi="Arial" w:cs="Arial"/>
        </w:rPr>
        <w:t xml:space="preserve"> it has changed. W</w:t>
      </w:r>
      <w:r w:rsidRPr="00F56E67">
        <w:rPr>
          <w:rFonts w:ascii="Arial" w:hAnsi="Arial" w:cs="Arial"/>
        </w:rPr>
        <w:t>omen are starting to seek this trait in the male</w:t>
      </w:r>
      <w:r>
        <w:rPr>
          <w:rFonts w:ascii="Arial" w:hAnsi="Arial" w:cs="Arial"/>
        </w:rPr>
        <w:t>,</w:t>
      </w:r>
      <w:r w:rsidRPr="00F56E67">
        <w:rPr>
          <w:rFonts w:ascii="Arial" w:hAnsi="Arial" w:cs="Arial"/>
        </w:rPr>
        <w:t xml:space="preserve"> thus alluding to the female gaze Laura Mulvey talks about. A man being able to cook, clean and nurture the child is now seen as ‘sexy’ and a point of attraction compared to the 70’s and 80’s where the male occupying such a role was seen as quite weak and unusual. </w:t>
      </w:r>
    </w:p>
    <w:p w:rsidR="009657B9" w:rsidRDefault="009657B9" w:rsidP="009657B9">
      <w:pPr>
        <w:spacing w:line="480" w:lineRule="auto"/>
        <w:rPr>
          <w:rFonts w:ascii="Arial" w:hAnsi="Arial" w:cs="Arial"/>
        </w:rPr>
      </w:pPr>
    </w:p>
    <w:p w:rsidR="009657B9" w:rsidRPr="00F56E67" w:rsidRDefault="009657B9" w:rsidP="009657B9">
      <w:pPr>
        <w:spacing w:line="480" w:lineRule="auto"/>
        <w:rPr>
          <w:rFonts w:ascii="Arial" w:hAnsi="Arial" w:cs="Arial"/>
        </w:rPr>
      </w:pPr>
      <w:r w:rsidRPr="00F56E67">
        <w:rPr>
          <w:rFonts w:ascii="Arial" w:hAnsi="Arial" w:cs="Arial"/>
        </w:rPr>
        <w:t>These portrayals have been reinvigorated through</w:t>
      </w:r>
      <w:r>
        <w:rPr>
          <w:rFonts w:ascii="Arial" w:hAnsi="Arial" w:cs="Arial"/>
        </w:rPr>
        <w:t xml:space="preserve"> mass media outlets. Magazines such as GQ and Men’s Health along with other print media and popular culture have gone a long way to subvert previous associations of solely being ‘powerful’, ‘strong’ and ‘macho’.</w:t>
      </w:r>
    </w:p>
    <w:p w:rsidR="009657B9" w:rsidRPr="00F56E67" w:rsidRDefault="009657B9" w:rsidP="009657B9">
      <w:pPr>
        <w:spacing w:line="480" w:lineRule="auto"/>
        <w:rPr>
          <w:rFonts w:ascii="Arial" w:hAnsi="Arial" w:cs="Arial"/>
        </w:rPr>
      </w:pPr>
    </w:p>
    <w:p w:rsidR="009657B9" w:rsidRPr="00F56E67" w:rsidRDefault="009657B9" w:rsidP="009657B9">
      <w:pPr>
        <w:spacing w:line="480" w:lineRule="auto"/>
        <w:rPr>
          <w:rFonts w:ascii="Arial" w:hAnsi="Arial" w:cs="Arial"/>
        </w:rPr>
      </w:pPr>
      <w:r w:rsidRPr="00F56E67">
        <w:rPr>
          <w:rFonts w:ascii="Arial" w:hAnsi="Arial" w:cs="Arial"/>
        </w:rPr>
        <w:t>Haenfler goes on to highlight the similarities between the ‘straight edge’ movement and other contemporary men’s movements in how it seeks to “Redefine masculinity within a primary masculine context” (78). By subjugating himself as a first hand member Haenfler manages formulate an ethnographic case study of the group. The social solidarity of such movements led for something more meaningful in the way of the members wanting to “to create less oppressive masculinities”</w:t>
      </w:r>
      <w:r>
        <w:rPr>
          <w:rFonts w:ascii="Arial" w:hAnsi="Arial" w:cs="Arial"/>
        </w:rPr>
        <w:t xml:space="preserve"> (Haenfler, 2004, 78) as an alternative to the idealised image of strength and aggressiveness.</w:t>
      </w:r>
    </w:p>
    <w:p w:rsidR="009657B9" w:rsidRPr="00F56E67" w:rsidRDefault="009657B9" w:rsidP="009657B9">
      <w:pPr>
        <w:spacing w:line="480" w:lineRule="auto"/>
        <w:rPr>
          <w:rFonts w:ascii="Arial" w:hAnsi="Arial" w:cs="Arial"/>
        </w:rPr>
      </w:pPr>
    </w:p>
    <w:p w:rsidR="009657B9" w:rsidRPr="00F56E67" w:rsidRDefault="009657B9" w:rsidP="009657B9">
      <w:pPr>
        <w:spacing w:line="480" w:lineRule="auto"/>
        <w:rPr>
          <w:rFonts w:ascii="Arial" w:hAnsi="Arial" w:cs="Arial"/>
        </w:rPr>
      </w:pPr>
      <w:r w:rsidRPr="00F56E67">
        <w:rPr>
          <w:rFonts w:ascii="Arial" w:hAnsi="Arial" w:cs="Arial"/>
        </w:rPr>
        <w:t xml:space="preserve">By challenging unhealthy aspects of masculinity through standing against racism, sexism and homophobia, and </w:t>
      </w:r>
      <w:r>
        <w:rPr>
          <w:rFonts w:ascii="Arial" w:hAnsi="Arial" w:cs="Arial"/>
        </w:rPr>
        <w:t>through</w:t>
      </w:r>
      <w:r w:rsidRPr="00F56E67">
        <w:rPr>
          <w:rFonts w:ascii="Arial" w:hAnsi="Arial" w:cs="Arial"/>
        </w:rPr>
        <w:t xml:space="preserve"> more personal endeavours such as abstinence from alcohol, drugs and sex could they reverse these ‘unhealthy aspects of masculine ideals’ (80). The problem with Straight Edge however</w:t>
      </w:r>
      <w:r>
        <w:rPr>
          <w:rFonts w:ascii="Arial" w:hAnsi="Arial" w:cs="Arial"/>
        </w:rPr>
        <w:t>,</w:t>
      </w:r>
      <w:r w:rsidRPr="00F56E67">
        <w:rPr>
          <w:rFonts w:ascii="Arial" w:hAnsi="Arial" w:cs="Arial"/>
        </w:rPr>
        <w:t xml:space="preserve"> remains that it is unable to reverse hegemonic masculinity for the very same fact that it </w:t>
      </w:r>
      <w:r>
        <w:rPr>
          <w:rFonts w:ascii="Arial" w:hAnsi="Arial" w:cs="Arial"/>
        </w:rPr>
        <w:t>is itself</w:t>
      </w:r>
      <w:r w:rsidRPr="00F56E67">
        <w:rPr>
          <w:rFonts w:ascii="Arial" w:hAnsi="Arial" w:cs="Arial"/>
        </w:rPr>
        <w:t xml:space="preserve"> a product of the masculine system. This is echoed through its inability to fully und</w:t>
      </w:r>
      <w:r>
        <w:rPr>
          <w:rFonts w:ascii="Arial" w:hAnsi="Arial" w:cs="Arial"/>
        </w:rPr>
        <w:t>erstand problems faced by women and holistically accept women as fully-fledged members.</w:t>
      </w:r>
      <w:r w:rsidRPr="00F56E67">
        <w:rPr>
          <w:rFonts w:ascii="Arial" w:hAnsi="Arial" w:cs="Arial"/>
        </w:rPr>
        <w:t xml:space="preserve"> </w:t>
      </w:r>
    </w:p>
    <w:p w:rsidR="009657B9" w:rsidRPr="00F56E67" w:rsidRDefault="009657B9" w:rsidP="009657B9">
      <w:pPr>
        <w:spacing w:line="480" w:lineRule="auto"/>
        <w:rPr>
          <w:rFonts w:ascii="Arial" w:hAnsi="Arial" w:cs="Arial"/>
        </w:rPr>
      </w:pPr>
    </w:p>
    <w:p w:rsidR="009657B9" w:rsidRPr="00F56E67" w:rsidRDefault="009657B9" w:rsidP="009657B9">
      <w:pPr>
        <w:spacing w:line="480" w:lineRule="auto"/>
        <w:rPr>
          <w:rFonts w:ascii="Arial" w:hAnsi="Arial" w:cs="Arial"/>
          <w:lang w:eastAsia="en-US"/>
        </w:rPr>
      </w:pPr>
      <w:r w:rsidRPr="00F56E67">
        <w:rPr>
          <w:rFonts w:ascii="Arial" w:hAnsi="Arial" w:cs="Arial"/>
        </w:rPr>
        <w:t>A research topic</w:t>
      </w:r>
      <w:r>
        <w:rPr>
          <w:rFonts w:ascii="Arial" w:hAnsi="Arial" w:cs="Arial"/>
        </w:rPr>
        <w:t xml:space="preserve"> to explore</w:t>
      </w:r>
      <w:r w:rsidRPr="00F56E67">
        <w:rPr>
          <w:rFonts w:ascii="Arial" w:hAnsi="Arial" w:cs="Arial"/>
        </w:rPr>
        <w:t xml:space="preserve"> </w:t>
      </w:r>
      <w:r w:rsidRPr="00F56E67">
        <w:rPr>
          <w:rFonts w:ascii="Arial" w:hAnsi="Arial" w:cs="Arial"/>
          <w:lang w:eastAsia="en-US"/>
        </w:rPr>
        <w:t xml:space="preserve">could be a discourse analysis of gender discourse in </w:t>
      </w:r>
      <w:r w:rsidRPr="00F56E67">
        <w:rPr>
          <w:rFonts w:ascii="Arial" w:hAnsi="Arial" w:cs="Arial"/>
          <w:i/>
          <w:lang w:eastAsia="en-US"/>
        </w:rPr>
        <w:t>Modern Family.</w:t>
      </w:r>
      <w:r w:rsidRPr="00F56E67">
        <w:rPr>
          <w:rFonts w:ascii="Arial" w:hAnsi="Arial" w:cs="Arial"/>
          <w:lang w:eastAsia="en-US"/>
        </w:rPr>
        <w:t xml:space="preserve"> Not only is it a contemporary example o</w:t>
      </w:r>
      <w:r>
        <w:rPr>
          <w:rFonts w:ascii="Arial" w:hAnsi="Arial" w:cs="Arial"/>
          <w:lang w:eastAsia="en-US"/>
        </w:rPr>
        <w:t>f gender discourse, but it also</w:t>
      </w:r>
      <w:r w:rsidRPr="00F56E67">
        <w:rPr>
          <w:rFonts w:ascii="Arial" w:hAnsi="Arial" w:cs="Arial"/>
          <w:lang w:eastAsia="en-US"/>
        </w:rPr>
        <w:t xml:space="preserve"> portray</w:t>
      </w:r>
      <w:r>
        <w:rPr>
          <w:rFonts w:ascii="Arial" w:hAnsi="Arial" w:cs="Arial"/>
          <w:lang w:eastAsia="en-US"/>
        </w:rPr>
        <w:t>s</w:t>
      </w:r>
      <w:r w:rsidRPr="00F56E67">
        <w:rPr>
          <w:rFonts w:ascii="Arial" w:hAnsi="Arial" w:cs="Arial"/>
          <w:lang w:eastAsia="en-US"/>
        </w:rPr>
        <w:t xml:space="preserve"> diverse models of masculinity/femininity and how these fit into modern society.</w:t>
      </w:r>
    </w:p>
    <w:p w:rsidR="009657B9" w:rsidRPr="008F7B17" w:rsidRDefault="009657B9" w:rsidP="009657B9">
      <w:pPr>
        <w:rPr>
          <w:rFonts w:ascii="Arial" w:hAnsi="Arial" w:cs="Arial"/>
        </w:rPr>
      </w:pPr>
    </w:p>
    <w:p w:rsidR="009657B9" w:rsidRPr="007D4552" w:rsidRDefault="009657B9" w:rsidP="009657B9">
      <w:pPr>
        <w:rPr>
          <w:rFonts w:ascii="Arial" w:hAnsi="Arial" w:cs="Arial"/>
        </w:rPr>
      </w:pPr>
    </w:p>
    <w:p w:rsidR="009657B9" w:rsidRPr="008F7B17" w:rsidRDefault="009657B9" w:rsidP="009657B9">
      <w:pPr>
        <w:rPr>
          <w:rFonts w:ascii="Arial" w:hAnsi="Arial" w:cs="Arial"/>
          <w:u w:val="single"/>
        </w:rPr>
      </w:pPr>
    </w:p>
    <w:p w:rsidR="009657B9" w:rsidRPr="00EF52F3" w:rsidRDefault="009657B9" w:rsidP="009657B9">
      <w:pPr>
        <w:rPr>
          <w:rFonts w:ascii="Arial" w:hAnsi="Arial" w:cs="Arial"/>
          <w:u w:val="single"/>
          <w:lang w:eastAsia="en-US"/>
        </w:rPr>
      </w:pPr>
      <w:r w:rsidRPr="00EF52F3">
        <w:rPr>
          <w:rFonts w:ascii="Arial" w:hAnsi="Arial" w:cs="Arial"/>
          <w:u w:val="single"/>
          <w:lang w:eastAsia="en-US"/>
        </w:rPr>
        <w:t>REFERENCES</w:t>
      </w:r>
    </w:p>
    <w:p w:rsidR="009657B9" w:rsidRPr="00EF52F3" w:rsidRDefault="009657B9" w:rsidP="009657B9">
      <w:pPr>
        <w:rPr>
          <w:rFonts w:ascii="Arial" w:hAnsi="Arial" w:cs="Arial"/>
          <w:lang w:eastAsia="en-US"/>
        </w:rPr>
      </w:pPr>
    </w:p>
    <w:p w:rsidR="009657B9" w:rsidRPr="00EF52F3" w:rsidRDefault="009657B9" w:rsidP="009657B9">
      <w:pPr>
        <w:rPr>
          <w:rFonts w:ascii="Arial" w:hAnsi="Arial" w:cs="Arial"/>
          <w:color w:val="222222"/>
          <w:shd w:val="clear" w:color="auto" w:fill="FFFFFF"/>
          <w:lang w:eastAsia="en-US"/>
        </w:rPr>
      </w:pPr>
      <w:r w:rsidRPr="00EF52F3">
        <w:rPr>
          <w:rFonts w:ascii="Arial" w:hAnsi="Arial" w:cs="Arial"/>
          <w:color w:val="222222"/>
          <w:shd w:val="clear" w:color="auto" w:fill="FFFFFF"/>
          <w:lang w:eastAsia="en-US"/>
        </w:rPr>
        <w:t>Attwood, F., 2007. Sluts and riot grrrls: Female identity and sexual agency. </w:t>
      </w:r>
      <w:r w:rsidRPr="00EF52F3">
        <w:rPr>
          <w:rFonts w:ascii="Arial" w:hAnsi="Arial" w:cs="Arial"/>
          <w:i/>
          <w:iCs/>
          <w:color w:val="222222"/>
          <w:shd w:val="clear" w:color="auto" w:fill="FFFFFF"/>
          <w:lang w:eastAsia="en-US"/>
        </w:rPr>
        <w:t>Journal of Gender Studies</w:t>
      </w:r>
      <w:r w:rsidRPr="00EF52F3">
        <w:rPr>
          <w:rFonts w:ascii="Arial" w:hAnsi="Arial" w:cs="Arial"/>
          <w:color w:val="222222"/>
          <w:shd w:val="clear" w:color="auto" w:fill="FFFFFF"/>
          <w:lang w:eastAsia="en-US"/>
        </w:rPr>
        <w:t>, </w:t>
      </w:r>
      <w:r w:rsidRPr="00EF52F3">
        <w:rPr>
          <w:rFonts w:ascii="Arial" w:hAnsi="Arial" w:cs="Arial"/>
          <w:i/>
          <w:iCs/>
          <w:color w:val="222222"/>
          <w:shd w:val="clear" w:color="auto" w:fill="FFFFFF"/>
          <w:lang w:eastAsia="en-US"/>
        </w:rPr>
        <w:t>16</w:t>
      </w:r>
      <w:r w:rsidRPr="00EF52F3">
        <w:rPr>
          <w:rFonts w:ascii="Arial" w:hAnsi="Arial" w:cs="Arial"/>
          <w:color w:val="222222"/>
          <w:shd w:val="clear" w:color="auto" w:fill="FFFFFF"/>
          <w:lang w:eastAsia="en-US"/>
        </w:rPr>
        <w:t>(3), pp.233-247.</w:t>
      </w:r>
    </w:p>
    <w:p w:rsidR="009657B9" w:rsidRPr="00EF52F3" w:rsidRDefault="009657B9" w:rsidP="009657B9">
      <w:pPr>
        <w:rPr>
          <w:rFonts w:ascii="Arial" w:hAnsi="Arial" w:cs="Arial"/>
          <w:lang w:eastAsia="en-US"/>
        </w:rPr>
      </w:pPr>
    </w:p>
    <w:p w:rsidR="009657B9" w:rsidRPr="00EF52F3" w:rsidRDefault="009657B9" w:rsidP="009657B9">
      <w:pPr>
        <w:pStyle w:val="FootnoteText"/>
        <w:rPr>
          <w:rFonts w:ascii="Arial" w:hAnsi="Arial" w:cs="Arial"/>
        </w:rPr>
      </w:pPr>
      <w:r w:rsidRPr="00EF52F3">
        <w:rPr>
          <w:rFonts w:ascii="Arial" w:hAnsi="Arial" w:cs="Arial"/>
        </w:rPr>
        <w:t>Butler, J., 1990. Gender trouble and the subversion of identity. New York et Londres: Routledge: pg 6</w:t>
      </w:r>
    </w:p>
    <w:p w:rsidR="009657B9" w:rsidRPr="00EF52F3" w:rsidRDefault="009657B9" w:rsidP="009657B9">
      <w:pPr>
        <w:rPr>
          <w:rFonts w:ascii="Arial" w:hAnsi="Arial" w:cs="Arial"/>
          <w:lang w:eastAsia="en-US"/>
        </w:rPr>
      </w:pPr>
    </w:p>
    <w:p w:rsidR="009657B9" w:rsidRPr="00EF52F3" w:rsidRDefault="009657B9" w:rsidP="009657B9">
      <w:pPr>
        <w:rPr>
          <w:rFonts w:ascii="Arial" w:hAnsi="Arial" w:cs="Arial"/>
          <w:color w:val="222222"/>
          <w:shd w:val="clear" w:color="auto" w:fill="FFFFFF"/>
          <w:lang w:eastAsia="en-US"/>
        </w:rPr>
      </w:pPr>
      <w:r w:rsidRPr="00EF52F3">
        <w:rPr>
          <w:rFonts w:ascii="Arial" w:hAnsi="Arial" w:cs="Arial"/>
          <w:color w:val="222222"/>
          <w:shd w:val="clear" w:color="auto" w:fill="FFFFFF"/>
          <w:lang w:eastAsia="en-US"/>
        </w:rPr>
        <w:t>De Beauvoir, S., 1952. The second sex, trans. </w:t>
      </w:r>
      <w:r w:rsidRPr="00EF52F3">
        <w:rPr>
          <w:rFonts w:ascii="Arial" w:hAnsi="Arial" w:cs="Arial"/>
          <w:i/>
          <w:iCs/>
          <w:color w:val="222222"/>
          <w:shd w:val="clear" w:color="auto" w:fill="FFFFFF"/>
          <w:lang w:eastAsia="en-US"/>
        </w:rPr>
        <w:t>HM Parshley (New York: Vintage, 1974)</w:t>
      </w:r>
      <w:r w:rsidRPr="00EF52F3">
        <w:rPr>
          <w:rFonts w:ascii="Arial" w:hAnsi="Arial" w:cs="Arial"/>
          <w:color w:val="222222"/>
          <w:shd w:val="clear" w:color="auto" w:fill="FFFFFF"/>
          <w:lang w:eastAsia="en-US"/>
        </w:rPr>
        <w:t>, </w:t>
      </w:r>
      <w:r w:rsidRPr="00EF52F3">
        <w:rPr>
          <w:rFonts w:ascii="Arial" w:hAnsi="Arial" w:cs="Arial"/>
          <w:i/>
          <w:iCs/>
          <w:color w:val="222222"/>
          <w:shd w:val="clear" w:color="auto" w:fill="FFFFFF"/>
          <w:lang w:eastAsia="en-US"/>
        </w:rPr>
        <w:t>38</w:t>
      </w:r>
      <w:r w:rsidRPr="00EF52F3">
        <w:rPr>
          <w:rFonts w:ascii="Arial" w:hAnsi="Arial" w:cs="Arial"/>
          <w:color w:val="222222"/>
          <w:shd w:val="clear" w:color="auto" w:fill="FFFFFF"/>
          <w:lang w:eastAsia="en-US"/>
        </w:rPr>
        <w:t>.</w:t>
      </w:r>
    </w:p>
    <w:p w:rsidR="009657B9" w:rsidRPr="00EF52F3" w:rsidRDefault="009657B9" w:rsidP="009657B9">
      <w:pPr>
        <w:pStyle w:val="FootnoteText"/>
        <w:rPr>
          <w:rFonts w:ascii="Arial" w:hAnsi="Arial" w:cs="Arial"/>
        </w:rPr>
      </w:pPr>
    </w:p>
    <w:p w:rsidR="009657B9" w:rsidRPr="00EF52F3" w:rsidRDefault="009657B9" w:rsidP="009657B9">
      <w:pPr>
        <w:rPr>
          <w:rFonts w:ascii="Arial" w:hAnsi="Arial" w:cs="Arial"/>
          <w:color w:val="222222"/>
          <w:shd w:val="clear" w:color="auto" w:fill="FFFFFF"/>
        </w:rPr>
      </w:pPr>
      <w:r w:rsidRPr="00EF52F3">
        <w:rPr>
          <w:rFonts w:ascii="Arial" w:hAnsi="Arial" w:cs="Arial"/>
          <w:color w:val="222222"/>
          <w:shd w:val="clear" w:color="auto" w:fill="FFFFFF"/>
        </w:rPr>
        <w:t>Gilbert, S.M. and Gubar, S., 1980. </w:t>
      </w:r>
      <w:r w:rsidRPr="00EF52F3">
        <w:rPr>
          <w:rFonts w:ascii="Arial" w:hAnsi="Arial" w:cs="Arial"/>
          <w:i/>
          <w:iCs/>
          <w:color w:val="222222"/>
          <w:shd w:val="clear" w:color="auto" w:fill="FFFFFF"/>
        </w:rPr>
        <w:t>The madwoman in the attic: The woman writer and the nineteenth-century literary imagination</w:t>
      </w:r>
      <w:r w:rsidRPr="00EF52F3">
        <w:rPr>
          <w:rFonts w:ascii="Arial" w:hAnsi="Arial" w:cs="Arial"/>
          <w:color w:val="222222"/>
          <w:shd w:val="clear" w:color="auto" w:fill="FFFFFF"/>
        </w:rPr>
        <w:t>. Yale University Press: pg 2.</w:t>
      </w:r>
    </w:p>
    <w:p w:rsidR="009657B9" w:rsidRDefault="009657B9" w:rsidP="009657B9">
      <w:pPr>
        <w:rPr>
          <w:rFonts w:ascii="Arial" w:hAnsi="Arial" w:cs="Arial"/>
          <w:color w:val="222222"/>
          <w:shd w:val="clear" w:color="auto" w:fill="FFFFFF"/>
          <w:lang w:eastAsia="en-US"/>
        </w:rPr>
      </w:pPr>
    </w:p>
    <w:p w:rsidR="009657B9" w:rsidRPr="00F635D5" w:rsidRDefault="009657B9" w:rsidP="009657B9">
      <w:pPr>
        <w:rPr>
          <w:rFonts w:ascii="Arial" w:hAnsi="Arial" w:cs="Arial"/>
          <w:color w:val="222222"/>
          <w:shd w:val="clear" w:color="auto" w:fill="FFFFFF"/>
          <w:lang w:eastAsia="en-US"/>
        </w:rPr>
      </w:pPr>
      <w:r w:rsidRPr="00F635D5">
        <w:rPr>
          <w:rFonts w:ascii="Arial" w:hAnsi="Arial" w:cs="Arial"/>
          <w:color w:val="222222"/>
          <w:shd w:val="clear" w:color="auto" w:fill="FFFFFF"/>
          <w:lang w:eastAsia="en-US"/>
        </w:rPr>
        <w:t>Haenfler, R., 2004. Manhood in contradiction: The two faces of straight edge. </w:t>
      </w:r>
      <w:r w:rsidRPr="00F635D5">
        <w:rPr>
          <w:rFonts w:ascii="Arial" w:hAnsi="Arial" w:cs="Arial"/>
          <w:i/>
          <w:iCs/>
          <w:color w:val="222222"/>
          <w:shd w:val="clear" w:color="auto" w:fill="FFFFFF"/>
          <w:lang w:eastAsia="en-US"/>
        </w:rPr>
        <w:t>Men and Masculinities</w:t>
      </w:r>
      <w:r w:rsidRPr="00F635D5">
        <w:rPr>
          <w:rFonts w:ascii="Arial" w:hAnsi="Arial" w:cs="Arial"/>
          <w:color w:val="222222"/>
          <w:shd w:val="clear" w:color="auto" w:fill="FFFFFF"/>
          <w:lang w:eastAsia="en-US"/>
        </w:rPr>
        <w:t>, </w:t>
      </w:r>
      <w:r w:rsidRPr="00F635D5">
        <w:rPr>
          <w:rFonts w:ascii="Arial" w:hAnsi="Arial" w:cs="Arial"/>
          <w:i/>
          <w:iCs/>
          <w:color w:val="222222"/>
          <w:shd w:val="clear" w:color="auto" w:fill="FFFFFF"/>
          <w:lang w:eastAsia="en-US"/>
        </w:rPr>
        <w:t>7</w:t>
      </w:r>
      <w:r w:rsidRPr="00F635D5">
        <w:rPr>
          <w:rFonts w:ascii="Arial" w:hAnsi="Arial" w:cs="Arial"/>
          <w:color w:val="222222"/>
          <w:shd w:val="clear" w:color="auto" w:fill="FFFFFF"/>
          <w:lang w:eastAsia="en-US"/>
        </w:rPr>
        <w:t>(1), pp.77-99.</w:t>
      </w:r>
    </w:p>
    <w:p w:rsidR="009657B9" w:rsidRPr="00EF52F3" w:rsidRDefault="009657B9" w:rsidP="009657B9">
      <w:pPr>
        <w:rPr>
          <w:rFonts w:ascii="Arial" w:hAnsi="Arial" w:cs="Arial"/>
          <w:color w:val="222222"/>
          <w:shd w:val="clear" w:color="auto" w:fill="FFFFFF"/>
        </w:rPr>
      </w:pPr>
    </w:p>
    <w:p w:rsidR="009657B9" w:rsidRPr="00EF52F3" w:rsidRDefault="009657B9" w:rsidP="009657B9">
      <w:pPr>
        <w:rPr>
          <w:rFonts w:ascii="Arial" w:hAnsi="Arial" w:cs="Arial"/>
          <w:color w:val="222222"/>
          <w:shd w:val="clear" w:color="auto" w:fill="FFFFFF"/>
          <w:lang w:eastAsia="en-US"/>
        </w:rPr>
      </w:pPr>
      <w:r w:rsidRPr="00EF52F3">
        <w:rPr>
          <w:rFonts w:ascii="Arial" w:hAnsi="Arial" w:cs="Arial"/>
          <w:color w:val="222222"/>
          <w:shd w:val="clear" w:color="auto" w:fill="FFFFFF"/>
          <w:lang w:eastAsia="en-US"/>
        </w:rPr>
        <w:t>Hooks, B., 2000. </w:t>
      </w:r>
      <w:r w:rsidRPr="00EF52F3">
        <w:rPr>
          <w:rFonts w:ascii="Arial" w:hAnsi="Arial" w:cs="Arial"/>
          <w:i/>
          <w:iCs/>
          <w:color w:val="222222"/>
          <w:shd w:val="clear" w:color="auto" w:fill="FFFFFF"/>
          <w:lang w:eastAsia="en-US"/>
        </w:rPr>
        <w:t>Feminist theory: From margin to center</w:t>
      </w:r>
      <w:r w:rsidRPr="00EF52F3">
        <w:rPr>
          <w:rFonts w:ascii="Arial" w:hAnsi="Arial" w:cs="Arial"/>
          <w:color w:val="222222"/>
          <w:shd w:val="clear" w:color="auto" w:fill="FFFFFF"/>
          <w:lang w:eastAsia="en-US"/>
        </w:rPr>
        <w:t xml:space="preserve">. Pluto </w:t>
      </w:r>
    </w:p>
    <w:p w:rsidR="009657B9" w:rsidRPr="00EF52F3" w:rsidRDefault="009657B9" w:rsidP="009657B9">
      <w:pPr>
        <w:rPr>
          <w:rFonts w:ascii="Arial" w:hAnsi="Arial" w:cs="Arial"/>
          <w:color w:val="222222"/>
          <w:shd w:val="clear" w:color="auto" w:fill="FFFFFF"/>
          <w:lang w:eastAsia="en-US"/>
        </w:rPr>
      </w:pPr>
    </w:p>
    <w:p w:rsidR="009657B9" w:rsidRPr="00EF52F3" w:rsidRDefault="009657B9" w:rsidP="009657B9">
      <w:pPr>
        <w:rPr>
          <w:rFonts w:ascii="Arial" w:hAnsi="Arial" w:cs="Arial"/>
          <w:color w:val="222222"/>
          <w:shd w:val="clear" w:color="auto" w:fill="FFFFFF"/>
          <w:lang w:eastAsia="en-US"/>
        </w:rPr>
      </w:pPr>
      <w:r w:rsidRPr="00EF52F3">
        <w:rPr>
          <w:rFonts w:ascii="Arial" w:hAnsi="Arial" w:cs="Arial"/>
          <w:color w:val="222222"/>
          <w:shd w:val="clear" w:color="auto" w:fill="FFFFFF"/>
          <w:lang w:eastAsia="en-US"/>
        </w:rPr>
        <w:t>Lim, J. and Fanghanel, A., 2013. ‘Hijabs, hoodies and hotpants’; negotiating the ‘slut’in SlutWalk. </w:t>
      </w:r>
      <w:r w:rsidRPr="00EF52F3">
        <w:rPr>
          <w:rFonts w:ascii="Arial" w:hAnsi="Arial" w:cs="Arial"/>
          <w:i/>
          <w:iCs/>
          <w:color w:val="222222"/>
          <w:shd w:val="clear" w:color="auto" w:fill="FFFFFF"/>
          <w:lang w:eastAsia="en-US"/>
        </w:rPr>
        <w:t>Geoforum</w:t>
      </w:r>
      <w:r w:rsidRPr="00EF52F3">
        <w:rPr>
          <w:rFonts w:ascii="Arial" w:hAnsi="Arial" w:cs="Arial"/>
          <w:color w:val="222222"/>
          <w:shd w:val="clear" w:color="auto" w:fill="FFFFFF"/>
          <w:lang w:eastAsia="en-US"/>
        </w:rPr>
        <w:t>, </w:t>
      </w:r>
      <w:r w:rsidRPr="00EF52F3">
        <w:rPr>
          <w:rFonts w:ascii="Arial" w:hAnsi="Arial" w:cs="Arial"/>
          <w:i/>
          <w:iCs/>
          <w:color w:val="222222"/>
          <w:shd w:val="clear" w:color="auto" w:fill="FFFFFF"/>
          <w:lang w:eastAsia="en-US"/>
        </w:rPr>
        <w:t>48</w:t>
      </w:r>
      <w:r w:rsidRPr="00EF52F3">
        <w:rPr>
          <w:rFonts w:ascii="Arial" w:hAnsi="Arial" w:cs="Arial"/>
          <w:color w:val="222222"/>
          <w:shd w:val="clear" w:color="auto" w:fill="FFFFFF"/>
          <w:lang w:eastAsia="en-US"/>
        </w:rPr>
        <w:t>, pp.207-215.</w:t>
      </w:r>
    </w:p>
    <w:p w:rsidR="009657B9" w:rsidRPr="00EF52F3" w:rsidRDefault="009657B9" w:rsidP="009657B9">
      <w:pPr>
        <w:rPr>
          <w:rFonts w:ascii="Arial" w:hAnsi="Arial" w:cs="Arial"/>
          <w:lang w:eastAsia="en-US"/>
        </w:rPr>
      </w:pPr>
    </w:p>
    <w:p w:rsidR="009657B9" w:rsidRPr="00EF52F3" w:rsidRDefault="009657B9" w:rsidP="009657B9">
      <w:pPr>
        <w:rPr>
          <w:rFonts w:ascii="Arial" w:hAnsi="Arial" w:cs="Arial"/>
          <w:color w:val="222222"/>
          <w:shd w:val="clear" w:color="auto" w:fill="FFFFFF"/>
          <w:lang w:eastAsia="en-US"/>
        </w:rPr>
      </w:pPr>
      <w:r w:rsidRPr="00EF52F3">
        <w:rPr>
          <w:rFonts w:ascii="Arial" w:hAnsi="Arial" w:cs="Arial"/>
          <w:color w:val="222222"/>
          <w:shd w:val="clear" w:color="auto" w:fill="FFFFFF"/>
          <w:lang w:eastAsia="en-US"/>
        </w:rPr>
        <w:t>Nye, R.A., 2005. Locating masculinity: Some recent work on men. </w:t>
      </w:r>
      <w:r w:rsidRPr="00EF52F3">
        <w:rPr>
          <w:rFonts w:ascii="Arial" w:hAnsi="Arial" w:cs="Arial"/>
          <w:i/>
          <w:iCs/>
          <w:color w:val="222222"/>
          <w:shd w:val="clear" w:color="auto" w:fill="FFFFFF"/>
          <w:lang w:eastAsia="en-US"/>
        </w:rPr>
        <w:t>Signs: Journal of women in Culture and Society</w:t>
      </w:r>
      <w:r w:rsidRPr="00EF52F3">
        <w:rPr>
          <w:rFonts w:ascii="Arial" w:hAnsi="Arial" w:cs="Arial"/>
          <w:color w:val="222222"/>
          <w:shd w:val="clear" w:color="auto" w:fill="FFFFFF"/>
          <w:lang w:eastAsia="en-US"/>
        </w:rPr>
        <w:t>, </w:t>
      </w:r>
      <w:r w:rsidRPr="00EF52F3">
        <w:rPr>
          <w:rFonts w:ascii="Arial" w:hAnsi="Arial" w:cs="Arial"/>
          <w:i/>
          <w:iCs/>
          <w:color w:val="222222"/>
          <w:shd w:val="clear" w:color="auto" w:fill="FFFFFF"/>
          <w:lang w:eastAsia="en-US"/>
        </w:rPr>
        <w:t>30</w:t>
      </w:r>
      <w:r w:rsidRPr="00EF52F3">
        <w:rPr>
          <w:rFonts w:ascii="Arial" w:hAnsi="Arial" w:cs="Arial"/>
          <w:color w:val="222222"/>
          <w:shd w:val="clear" w:color="auto" w:fill="FFFFFF"/>
          <w:lang w:eastAsia="en-US"/>
        </w:rPr>
        <w:t>(3), pp.1937-1962.</w:t>
      </w:r>
    </w:p>
    <w:p w:rsidR="009657B9" w:rsidRPr="00EF52F3" w:rsidRDefault="009657B9" w:rsidP="009657B9">
      <w:pPr>
        <w:rPr>
          <w:rFonts w:ascii="Arial" w:hAnsi="Arial" w:cs="Arial"/>
          <w:lang w:eastAsia="en-US"/>
        </w:rPr>
      </w:pPr>
    </w:p>
    <w:p w:rsidR="009657B9" w:rsidRDefault="009657B9" w:rsidP="009657B9">
      <w:pPr>
        <w:rPr>
          <w:rFonts w:ascii="Arial" w:hAnsi="Arial" w:cs="Arial"/>
          <w:color w:val="222222"/>
          <w:shd w:val="clear" w:color="auto" w:fill="FFFFFF"/>
          <w:lang w:eastAsia="en-US"/>
        </w:rPr>
      </w:pPr>
      <w:r w:rsidRPr="00EF52F3">
        <w:rPr>
          <w:rFonts w:ascii="Arial" w:hAnsi="Arial" w:cs="Arial"/>
          <w:color w:val="222222"/>
          <w:shd w:val="clear" w:color="auto" w:fill="FFFFFF"/>
          <w:lang w:eastAsia="en-US"/>
        </w:rPr>
        <w:t>Piontek, T., 2006. </w:t>
      </w:r>
      <w:r w:rsidRPr="00EF52F3">
        <w:rPr>
          <w:rFonts w:ascii="Arial" w:hAnsi="Arial" w:cs="Arial"/>
          <w:i/>
          <w:iCs/>
          <w:color w:val="222222"/>
          <w:shd w:val="clear" w:color="auto" w:fill="FFFFFF"/>
          <w:lang w:eastAsia="en-US"/>
        </w:rPr>
        <w:t>Queering gay and lesbian studies</w:t>
      </w:r>
      <w:r w:rsidRPr="00EF52F3">
        <w:rPr>
          <w:rFonts w:ascii="Arial" w:hAnsi="Arial" w:cs="Arial"/>
          <w:color w:val="222222"/>
          <w:shd w:val="clear" w:color="auto" w:fill="FFFFFF"/>
          <w:lang w:eastAsia="en-US"/>
        </w:rPr>
        <w:t>. University of Illinois Press.</w:t>
      </w:r>
    </w:p>
    <w:p w:rsidR="009657B9" w:rsidRDefault="009657B9" w:rsidP="009657B9">
      <w:pPr>
        <w:rPr>
          <w:rFonts w:ascii="Arial" w:hAnsi="Arial" w:cs="Arial"/>
          <w:color w:val="222222"/>
          <w:shd w:val="clear" w:color="auto" w:fill="FFFFFF"/>
          <w:lang w:eastAsia="en-US"/>
        </w:rPr>
      </w:pPr>
    </w:p>
    <w:p w:rsidR="009657B9" w:rsidRPr="00EF52F3" w:rsidRDefault="009657B9" w:rsidP="009657B9">
      <w:pPr>
        <w:rPr>
          <w:rFonts w:ascii="Arial" w:hAnsi="Arial" w:cs="Arial"/>
          <w:color w:val="222222"/>
          <w:shd w:val="clear" w:color="auto" w:fill="FFFFFF"/>
          <w:lang w:eastAsia="en-US"/>
        </w:rPr>
      </w:pPr>
    </w:p>
    <w:p w:rsidR="009657B9" w:rsidRPr="00894EA6" w:rsidRDefault="009657B9" w:rsidP="009657B9">
      <w:pPr>
        <w:rPr>
          <w:rFonts w:ascii="Arial" w:hAnsi="Arial" w:cs="Arial"/>
          <w:lang w:eastAsia="en-US"/>
        </w:rPr>
      </w:pPr>
    </w:p>
    <w:p w:rsidR="009657B9" w:rsidRPr="00894EA6" w:rsidRDefault="009657B9" w:rsidP="009657B9">
      <w:pPr>
        <w:rPr>
          <w:rFonts w:ascii="Arial" w:hAnsi="Arial" w:cs="Arial"/>
          <w:color w:val="222222"/>
          <w:shd w:val="clear" w:color="auto" w:fill="FFFFFF"/>
          <w:lang w:eastAsia="en-US"/>
        </w:rPr>
      </w:pPr>
    </w:p>
    <w:p w:rsidR="009657B9" w:rsidRPr="00894EA6" w:rsidRDefault="009657B9" w:rsidP="009657B9">
      <w:pPr>
        <w:rPr>
          <w:rFonts w:ascii="Arial" w:hAnsi="Arial" w:cs="Arial"/>
          <w:lang w:eastAsia="en-US"/>
        </w:rPr>
      </w:pPr>
    </w:p>
    <w:p w:rsidR="009657B9" w:rsidRPr="00894EA6" w:rsidRDefault="009657B9" w:rsidP="009657B9">
      <w:pPr>
        <w:rPr>
          <w:rFonts w:ascii="Arial" w:hAnsi="Arial" w:cs="Arial"/>
          <w:lang w:eastAsia="en-US"/>
        </w:rPr>
      </w:pPr>
    </w:p>
    <w:p w:rsidR="009657B9" w:rsidRDefault="009657B9" w:rsidP="009657B9">
      <w:pPr>
        <w:rPr>
          <w:rFonts w:asciiTheme="minorHAnsi" w:hAnsiTheme="minorHAnsi" w:cstheme="minorHAnsi"/>
          <w:sz w:val="22"/>
          <w:szCs w:val="22"/>
          <w:lang w:eastAsia="en-US"/>
        </w:rPr>
      </w:pPr>
    </w:p>
    <w:p w:rsidR="00E328EA" w:rsidRDefault="00E328EA">
      <w:bookmarkStart w:id="0" w:name="_GoBack"/>
      <w:bookmarkEnd w:id="0"/>
    </w:p>
    <w:sectPr w:rsidR="00E328EA" w:rsidSect="006E4344">
      <w:headerReference w:type="default" r:id="rId5"/>
      <w:footerReference w:type="default" r:id="rId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D4" w:rsidRDefault="009657B9">
    <w:pPr>
      <w:pStyle w:val="Footer"/>
      <w:jc w:val="center"/>
    </w:pPr>
    <w:r>
      <w:fldChar w:fldCharType="begin"/>
    </w:r>
    <w:r>
      <w:instrText xml:space="preserve"> PAGE   \* MERGEFORMAT </w:instrText>
    </w:r>
    <w:r>
      <w:fldChar w:fldCharType="separate"/>
    </w:r>
    <w:r>
      <w:rPr>
        <w:noProof/>
      </w:rPr>
      <w:t>1</w:t>
    </w:r>
    <w:r>
      <w:fldChar w:fldCharType="end"/>
    </w:r>
  </w:p>
  <w:p w:rsidR="00944ED4" w:rsidRDefault="009657B9">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ED4" w:rsidRDefault="009657B9" w:rsidP="00B80EF6">
    <w:pPr>
      <w:pStyle w:val="Header"/>
      <w:jc w:val="right"/>
      <w:rPr>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7B9"/>
    <w:rsid w:val="009657B9"/>
    <w:rsid w:val="00E328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A48E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B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57B9"/>
    <w:pPr>
      <w:tabs>
        <w:tab w:val="center" w:pos="4153"/>
        <w:tab w:val="right" w:pos="8306"/>
      </w:tabs>
    </w:pPr>
  </w:style>
  <w:style w:type="character" w:customStyle="1" w:styleId="HeaderChar">
    <w:name w:val="Header Char"/>
    <w:basedOn w:val="DefaultParagraphFont"/>
    <w:link w:val="Header"/>
    <w:uiPriority w:val="99"/>
    <w:rsid w:val="009657B9"/>
    <w:rPr>
      <w:rFonts w:ascii="Times New Roman" w:eastAsia="Times New Roman" w:hAnsi="Times New Roman" w:cs="Times New Roman"/>
      <w:lang w:eastAsia="en-GB"/>
    </w:rPr>
  </w:style>
  <w:style w:type="paragraph" w:styleId="Footer">
    <w:name w:val="footer"/>
    <w:basedOn w:val="Normal"/>
    <w:link w:val="FooterChar"/>
    <w:uiPriority w:val="99"/>
    <w:rsid w:val="009657B9"/>
    <w:pPr>
      <w:tabs>
        <w:tab w:val="center" w:pos="4153"/>
        <w:tab w:val="right" w:pos="8306"/>
      </w:tabs>
    </w:pPr>
  </w:style>
  <w:style w:type="character" w:customStyle="1" w:styleId="FooterChar">
    <w:name w:val="Footer Char"/>
    <w:basedOn w:val="DefaultParagraphFont"/>
    <w:link w:val="Footer"/>
    <w:uiPriority w:val="99"/>
    <w:rsid w:val="009657B9"/>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9657B9"/>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uiPriority w:val="99"/>
    <w:rsid w:val="009657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7B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57B9"/>
    <w:pPr>
      <w:tabs>
        <w:tab w:val="center" w:pos="4153"/>
        <w:tab w:val="right" w:pos="8306"/>
      </w:tabs>
    </w:pPr>
  </w:style>
  <w:style w:type="character" w:customStyle="1" w:styleId="HeaderChar">
    <w:name w:val="Header Char"/>
    <w:basedOn w:val="DefaultParagraphFont"/>
    <w:link w:val="Header"/>
    <w:uiPriority w:val="99"/>
    <w:rsid w:val="009657B9"/>
    <w:rPr>
      <w:rFonts w:ascii="Times New Roman" w:eastAsia="Times New Roman" w:hAnsi="Times New Roman" w:cs="Times New Roman"/>
      <w:lang w:eastAsia="en-GB"/>
    </w:rPr>
  </w:style>
  <w:style w:type="paragraph" w:styleId="Footer">
    <w:name w:val="footer"/>
    <w:basedOn w:val="Normal"/>
    <w:link w:val="FooterChar"/>
    <w:uiPriority w:val="99"/>
    <w:rsid w:val="009657B9"/>
    <w:pPr>
      <w:tabs>
        <w:tab w:val="center" w:pos="4153"/>
        <w:tab w:val="right" w:pos="8306"/>
      </w:tabs>
    </w:pPr>
  </w:style>
  <w:style w:type="character" w:customStyle="1" w:styleId="FooterChar">
    <w:name w:val="Footer Char"/>
    <w:basedOn w:val="DefaultParagraphFont"/>
    <w:link w:val="Footer"/>
    <w:uiPriority w:val="99"/>
    <w:rsid w:val="009657B9"/>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9657B9"/>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uiPriority w:val="99"/>
    <w:rsid w:val="0096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3059</Words>
  <Characters>17437</Characters>
  <Application>Microsoft Macintosh Word</Application>
  <DocSecurity>0</DocSecurity>
  <Lines>145</Lines>
  <Paragraphs>40</Paragraphs>
  <ScaleCrop>false</ScaleCrop>
  <Company/>
  <LinksUpToDate>false</LinksUpToDate>
  <CharactersWithSpaces>20456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 Rahman</dc:creator>
  <cp:keywords/>
  <dc:description/>
  <cp:lastModifiedBy>Shaf Rahman</cp:lastModifiedBy>
  <cp:revision>1</cp:revision>
  <dcterms:created xsi:type="dcterms:W3CDTF">2017-05-13T15:10:00Z</dcterms:created>
  <dcterms:modified xsi:type="dcterms:W3CDTF">2017-05-13T15:11:00Z</dcterms:modified>
</cp:coreProperties>
</file>